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A9C9" w14:textId="77777777" w:rsidR="007E608E" w:rsidRDefault="007E608E" w:rsidP="00424791">
      <w:pPr>
        <w:pStyle w:val="ListParagraph"/>
        <w:spacing w:before="100" w:after="0" w:line="240" w:lineRule="auto"/>
        <w:ind w:left="2160" w:right="-20" w:firstLine="720"/>
        <w:rPr>
          <w:rFonts w:ascii="Rockwell" w:eastAsia="Times New Roman" w:hAnsi="Rockwell" w:cs="Times New Roman"/>
          <w:sz w:val="24"/>
          <w:szCs w:val="24"/>
        </w:rPr>
      </w:pPr>
      <w:r>
        <w:rPr>
          <w:rFonts w:ascii="Rockwell" w:hAnsi="Rockwell"/>
          <w:noProof/>
          <w:sz w:val="24"/>
          <w:szCs w:val="24"/>
        </w:rPr>
        <w:drawing>
          <wp:inline distT="0" distB="0" distL="0" distR="0" wp14:anchorId="659980E0" wp14:editId="4CF1F81A">
            <wp:extent cx="1583690" cy="1583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4AAD" w14:textId="77777777" w:rsidR="007E608E" w:rsidRDefault="007E608E" w:rsidP="00424791">
      <w:pPr>
        <w:pStyle w:val="ListParagraph"/>
        <w:spacing w:before="100" w:after="0" w:line="240" w:lineRule="auto"/>
        <w:ind w:left="2160" w:right="-20" w:firstLine="720"/>
        <w:rPr>
          <w:rFonts w:ascii="Rockwell" w:eastAsia="Times New Roman" w:hAnsi="Rockwell" w:cs="Times New Roman"/>
          <w:sz w:val="24"/>
          <w:szCs w:val="24"/>
        </w:rPr>
      </w:pPr>
    </w:p>
    <w:p w14:paraId="7FC4B3B3" w14:textId="77777777" w:rsidR="007E608E" w:rsidRPr="009824C8" w:rsidRDefault="007E608E" w:rsidP="00424791">
      <w:pPr>
        <w:pStyle w:val="ListParagraph"/>
        <w:spacing w:before="11" w:after="0" w:line="240" w:lineRule="auto"/>
        <w:ind w:right="1440" w:firstLine="720"/>
        <w:rPr>
          <w:rFonts w:ascii="Rockwell" w:eastAsia="Calibri" w:hAnsi="Rockwell" w:cs="Times New Roman"/>
          <w:sz w:val="24"/>
          <w:szCs w:val="24"/>
        </w:rPr>
      </w:pPr>
      <w:r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 xml:space="preserve">MINUTES OF THE REGULAR MEETING OF THE TOWN OF LAKE LURE BOARD OF ADJUSTMENT </w:t>
      </w:r>
      <w:r w:rsidR="005937BA"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 xml:space="preserve">REGULAR </w:t>
      </w:r>
      <w:r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>MEETING</w:t>
      </w:r>
    </w:p>
    <w:p w14:paraId="382EC699" w14:textId="77777777" w:rsidR="007E608E" w:rsidRPr="009824C8" w:rsidRDefault="007E608E" w:rsidP="00424791">
      <w:pPr>
        <w:spacing w:before="4" w:after="0" w:line="280" w:lineRule="exact"/>
        <w:ind w:right="1440"/>
        <w:rPr>
          <w:rFonts w:ascii="Rockwell" w:hAnsi="Rockwell" w:cs="Times New Roman"/>
          <w:sz w:val="24"/>
          <w:szCs w:val="24"/>
        </w:rPr>
      </w:pPr>
    </w:p>
    <w:p w14:paraId="7585BD10" w14:textId="5D9A7A08" w:rsidR="007E608E" w:rsidRPr="009824C8" w:rsidRDefault="0089495E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  <w:r w:rsidRPr="009824C8">
        <w:rPr>
          <w:rFonts w:ascii="Rockwell" w:eastAsia="Times New Roman" w:hAnsi="Rockwell" w:cs="Times New Roman"/>
          <w:sz w:val="24"/>
          <w:szCs w:val="24"/>
        </w:rPr>
        <w:t xml:space="preserve">Tuesday, </w:t>
      </w:r>
      <w:r w:rsidR="008E7AA7">
        <w:rPr>
          <w:rFonts w:ascii="Rockwell" w:eastAsia="Times New Roman" w:hAnsi="Rockwell" w:cs="Times New Roman"/>
          <w:sz w:val="24"/>
          <w:szCs w:val="24"/>
        </w:rPr>
        <w:t>October</w:t>
      </w:r>
      <w:r w:rsidR="009A32C2">
        <w:rPr>
          <w:rFonts w:ascii="Rockwell" w:eastAsia="Times New Roman" w:hAnsi="Rockwell" w:cs="Times New Roman"/>
          <w:sz w:val="24"/>
          <w:szCs w:val="24"/>
        </w:rPr>
        <w:t xml:space="preserve"> 2</w:t>
      </w:r>
      <w:r w:rsidR="008E7AA7">
        <w:rPr>
          <w:rFonts w:ascii="Rockwell" w:eastAsia="Times New Roman" w:hAnsi="Rockwell" w:cs="Times New Roman"/>
          <w:sz w:val="24"/>
          <w:szCs w:val="24"/>
        </w:rPr>
        <w:t>8</w:t>
      </w:r>
      <w:r w:rsidR="00FC0F7E">
        <w:rPr>
          <w:rFonts w:ascii="Rockwell" w:eastAsia="Times New Roman" w:hAnsi="Rockwell" w:cs="Times New Roman"/>
          <w:sz w:val="24"/>
          <w:szCs w:val="24"/>
        </w:rPr>
        <w:t>, 2025</w:t>
      </w:r>
      <w:r w:rsidRPr="009824C8">
        <w:rPr>
          <w:rFonts w:ascii="Rockwell" w:eastAsia="Times New Roman" w:hAnsi="Rockwell" w:cs="Times New Roman"/>
          <w:sz w:val="24"/>
          <w:szCs w:val="24"/>
        </w:rPr>
        <w:t xml:space="preserve"> at 1:00 p.m.</w:t>
      </w:r>
    </w:p>
    <w:p w14:paraId="26B2F4B8" w14:textId="77777777" w:rsidR="005F2370" w:rsidRPr="009824C8" w:rsidRDefault="005F2370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</w:p>
    <w:p w14:paraId="3A62EB85" w14:textId="23D1F9DA" w:rsidR="005F2370" w:rsidRPr="009824C8" w:rsidRDefault="0089495E" w:rsidP="00424791">
      <w:pPr>
        <w:spacing w:after="0" w:line="240" w:lineRule="auto"/>
        <w:ind w:right="1440"/>
        <w:rPr>
          <w:rFonts w:ascii="Rockwell" w:eastAsia="Times New Roman" w:hAnsi="Rockwell" w:cs="Times New Roman"/>
          <w:b/>
          <w:sz w:val="24"/>
          <w:szCs w:val="24"/>
        </w:rPr>
      </w:pPr>
      <w:r w:rsidRPr="009824C8">
        <w:rPr>
          <w:rFonts w:ascii="Rockwell" w:eastAsia="Times New Roman" w:hAnsi="Rockwell" w:cs="Times New Roman"/>
          <w:b/>
          <w:bCs/>
          <w:sz w:val="24"/>
          <w:szCs w:val="24"/>
        </w:rPr>
        <w:t xml:space="preserve">                    </w:t>
      </w:r>
      <w:r w:rsidR="000D6FAE" w:rsidRPr="009824C8">
        <w:rPr>
          <w:rFonts w:ascii="Rockwell" w:eastAsia="Times New Roman" w:hAnsi="Rockwell" w:cs="Times New Roman"/>
          <w:b/>
          <w:bCs/>
          <w:sz w:val="24"/>
          <w:szCs w:val="24"/>
        </w:rPr>
        <w:t xml:space="preserve">THIS MEETING WAS HELD AT </w:t>
      </w:r>
      <w:r w:rsidR="000D6FAE">
        <w:rPr>
          <w:rFonts w:ascii="Rockwell" w:eastAsia="Times New Roman" w:hAnsi="Rockwell" w:cs="Times New Roman"/>
          <w:b/>
          <w:bCs/>
          <w:sz w:val="24"/>
          <w:szCs w:val="24"/>
        </w:rPr>
        <w:t xml:space="preserve">THE </w:t>
      </w:r>
      <w:r w:rsidR="008E7AA7">
        <w:rPr>
          <w:rFonts w:ascii="Rockwell" w:eastAsia="Times New Roman" w:hAnsi="Rockwell" w:cs="Times New Roman"/>
          <w:b/>
          <w:bCs/>
          <w:sz w:val="24"/>
          <w:szCs w:val="24"/>
        </w:rPr>
        <w:t>LANDINGS</w:t>
      </w:r>
      <w:r w:rsidR="005F2370" w:rsidRPr="009824C8">
        <w:rPr>
          <w:rFonts w:ascii="Rockwell" w:eastAsia="Times New Roman" w:hAnsi="Rockwell" w:cs="Times New Roman"/>
          <w:b/>
          <w:bCs/>
          <w:sz w:val="24"/>
          <w:szCs w:val="24"/>
        </w:rPr>
        <w:t>.</w:t>
      </w:r>
    </w:p>
    <w:p w14:paraId="0611AF83" w14:textId="77777777" w:rsidR="007E608E" w:rsidRPr="00424791" w:rsidRDefault="007E608E" w:rsidP="00424791">
      <w:pPr>
        <w:spacing w:after="0" w:line="240" w:lineRule="auto"/>
        <w:ind w:right="1440"/>
        <w:rPr>
          <w:rFonts w:ascii="Rockwell" w:eastAsia="Times New Roman" w:hAnsi="Rockwell" w:cs="Times New Roman"/>
          <w:sz w:val="24"/>
          <w:szCs w:val="24"/>
        </w:rPr>
      </w:pPr>
    </w:p>
    <w:p w14:paraId="6F86E285" w14:textId="77777777" w:rsidR="007E608E" w:rsidRPr="009824C8" w:rsidRDefault="007E608E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</w:p>
    <w:p w14:paraId="24ACEF6B" w14:textId="77777777" w:rsidR="007E608E" w:rsidRPr="009824C8" w:rsidRDefault="007E608E" w:rsidP="009A32C2">
      <w:pPr>
        <w:pStyle w:val="ListParagraph"/>
        <w:spacing w:after="0" w:line="252" w:lineRule="auto"/>
        <w:ind w:left="0"/>
        <w:rPr>
          <w:rFonts w:ascii="Rockwell" w:hAnsi="Rockwell"/>
          <w:b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  <w:u w:val="single"/>
        </w:rPr>
        <w:t>CALL TO ORDER</w:t>
      </w:r>
    </w:p>
    <w:p w14:paraId="1969B351" w14:textId="77777777" w:rsidR="007E608E" w:rsidRPr="009824C8" w:rsidRDefault="007E608E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</w:p>
    <w:p w14:paraId="0710DCEE" w14:textId="63A33AEB" w:rsidR="009565AD" w:rsidRPr="009824C8" w:rsidRDefault="008E7AA7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Neil Gurney</w:t>
      </w:r>
      <w:r w:rsidR="00517528">
        <w:rPr>
          <w:rFonts w:ascii="Rockwell" w:hAnsi="Rockwell" w:cs="Times New Roman"/>
          <w:sz w:val="24"/>
          <w:szCs w:val="24"/>
        </w:rPr>
        <w:t xml:space="preserve"> chair</w:t>
      </w:r>
      <w:r w:rsidR="00424791">
        <w:rPr>
          <w:rFonts w:ascii="Rockwell" w:hAnsi="Rockwell" w:cs="Times New Roman"/>
          <w:sz w:val="24"/>
          <w:szCs w:val="24"/>
        </w:rPr>
        <w:t xml:space="preserve"> </w:t>
      </w:r>
      <w:r w:rsidR="009565AD" w:rsidRPr="009824C8">
        <w:rPr>
          <w:rFonts w:ascii="Rockwell" w:hAnsi="Rockwell" w:cs="Times New Roman"/>
          <w:sz w:val="24"/>
          <w:szCs w:val="24"/>
        </w:rPr>
        <w:t xml:space="preserve">called to order </w:t>
      </w:r>
      <w:r w:rsidR="00424791">
        <w:rPr>
          <w:rFonts w:ascii="Rockwell" w:hAnsi="Rockwell" w:cs="Times New Roman"/>
          <w:sz w:val="24"/>
          <w:szCs w:val="24"/>
        </w:rPr>
        <w:t xml:space="preserve">The Board of Adjustments Regular Meeting </w:t>
      </w:r>
      <w:r w:rsidR="009A32C2">
        <w:rPr>
          <w:rFonts w:ascii="Rockwell" w:hAnsi="Rockwell" w:cs="Times New Roman"/>
          <w:sz w:val="24"/>
          <w:szCs w:val="24"/>
        </w:rPr>
        <w:t>at 1:0</w:t>
      </w:r>
      <w:r>
        <w:rPr>
          <w:rFonts w:ascii="Rockwell" w:hAnsi="Rockwell" w:cs="Times New Roman"/>
          <w:sz w:val="24"/>
          <w:szCs w:val="24"/>
        </w:rPr>
        <w:t>0</w:t>
      </w:r>
      <w:r w:rsidR="009565AD" w:rsidRPr="009824C8">
        <w:rPr>
          <w:rFonts w:ascii="Rockwell" w:hAnsi="Rockwell" w:cs="Times New Roman"/>
          <w:sz w:val="24"/>
          <w:szCs w:val="24"/>
        </w:rPr>
        <w:t xml:space="preserve">pm </w:t>
      </w:r>
    </w:p>
    <w:p w14:paraId="2CF85A46" w14:textId="77777777" w:rsidR="007E608E" w:rsidRPr="009824C8" w:rsidRDefault="007E608E" w:rsidP="00424791">
      <w:pPr>
        <w:spacing w:after="0" w:line="240" w:lineRule="auto"/>
        <w:ind w:hanging="270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 xml:space="preserve">      </w:t>
      </w:r>
    </w:p>
    <w:p w14:paraId="4EABF1AA" w14:textId="77777777" w:rsidR="007E608E" w:rsidRPr="009824C8" w:rsidRDefault="007E608E" w:rsidP="00424791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  <w:r w:rsidRPr="009824C8">
        <w:rPr>
          <w:rFonts w:ascii="Rockwell" w:hAnsi="Rockwell" w:cs="Times New Roman"/>
          <w:b/>
          <w:sz w:val="24"/>
          <w:szCs w:val="24"/>
          <w:u w:val="single"/>
        </w:rPr>
        <w:t xml:space="preserve">ROLL CALL </w:t>
      </w:r>
    </w:p>
    <w:p w14:paraId="3562F67A" w14:textId="77777777" w:rsidR="007E608E" w:rsidRPr="009824C8" w:rsidRDefault="007E608E" w:rsidP="00424791">
      <w:pPr>
        <w:pStyle w:val="ListParagraph"/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</w:p>
    <w:p w14:paraId="3096797E" w14:textId="77777777" w:rsidR="0089495E" w:rsidRPr="009824C8" w:rsidRDefault="007E608E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</w:rPr>
        <w:t>Board Members Present</w:t>
      </w:r>
      <w:r w:rsidRPr="009824C8">
        <w:rPr>
          <w:rFonts w:ascii="Rockwell" w:hAnsi="Rockwell" w:cs="Times New Roman"/>
          <w:sz w:val="24"/>
          <w:szCs w:val="24"/>
        </w:rPr>
        <w:t>:</w:t>
      </w:r>
    </w:p>
    <w:p w14:paraId="17BFA214" w14:textId="4237C05B" w:rsidR="007E608E" w:rsidRPr="009824C8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Neil Gurney</w:t>
      </w:r>
      <w:r w:rsidR="007E608E" w:rsidRPr="009824C8">
        <w:rPr>
          <w:rFonts w:ascii="Rockwell" w:hAnsi="Rockwell" w:cs="Times New Roman"/>
          <w:sz w:val="24"/>
          <w:szCs w:val="24"/>
        </w:rPr>
        <w:t xml:space="preserve">, Chair </w:t>
      </w:r>
    </w:p>
    <w:p w14:paraId="7C788F54" w14:textId="0E3FAA65" w:rsidR="007E608E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Al Joyner</w:t>
      </w:r>
      <w:r w:rsidR="007E608E" w:rsidRPr="009824C8">
        <w:rPr>
          <w:rFonts w:ascii="Rockwell" w:hAnsi="Rockwell" w:cs="Times New Roman"/>
          <w:sz w:val="24"/>
          <w:szCs w:val="24"/>
        </w:rPr>
        <w:t>, Vice Chair</w:t>
      </w:r>
    </w:p>
    <w:p w14:paraId="5365CAAC" w14:textId="031D1D74" w:rsidR="007444E7" w:rsidRDefault="007444E7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Mark Windfeldt </w:t>
      </w:r>
    </w:p>
    <w:p w14:paraId="54E5197C" w14:textId="2813D81B" w:rsidR="007E608E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Kathleen Hatfield, Alternate </w:t>
      </w:r>
    </w:p>
    <w:p w14:paraId="55BE81DA" w14:textId="769DFCFA" w:rsidR="00CE4DF5" w:rsidRDefault="00CE4DF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>David Lusk, Alternate</w:t>
      </w:r>
    </w:p>
    <w:p w14:paraId="31135439" w14:textId="77777777" w:rsidR="009A32C2" w:rsidRDefault="009A32C2" w:rsidP="009A32C2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>Melvin Owensby</w:t>
      </w:r>
    </w:p>
    <w:p w14:paraId="4BBCE69B" w14:textId="3E630C5B" w:rsidR="008768B2" w:rsidRDefault="008768B2" w:rsidP="009A32C2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Kimberly Sayles</w:t>
      </w:r>
    </w:p>
    <w:p w14:paraId="4D92E181" w14:textId="77777777" w:rsidR="009A32C2" w:rsidRDefault="009A32C2" w:rsidP="009A32C2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David DiOrio, Council Liaison </w:t>
      </w:r>
    </w:p>
    <w:p w14:paraId="1C5642FA" w14:textId="77777777" w:rsidR="007A0C75" w:rsidRPr="009824C8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</w:p>
    <w:p w14:paraId="3A44E591" w14:textId="77777777" w:rsidR="007A0C75" w:rsidRDefault="007E608E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</w:rPr>
        <w:t xml:space="preserve">Absent: </w:t>
      </w:r>
    </w:p>
    <w:p w14:paraId="0DC1EA8D" w14:textId="77777777" w:rsidR="00660613" w:rsidRDefault="00660613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</w:rPr>
      </w:pPr>
    </w:p>
    <w:p w14:paraId="40165939" w14:textId="77777777" w:rsidR="008E7AA7" w:rsidRPr="008E7AA7" w:rsidRDefault="008E7AA7" w:rsidP="008E7AA7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8E7AA7">
        <w:rPr>
          <w:rFonts w:ascii="Rockwell" w:hAnsi="Rockwell" w:cs="Times New Roman"/>
          <w:sz w:val="24"/>
          <w:szCs w:val="24"/>
        </w:rPr>
        <w:t>Anthony Steffel, Alternate</w:t>
      </w:r>
    </w:p>
    <w:p w14:paraId="6ECECBDE" w14:textId="77777777" w:rsidR="0089495E" w:rsidRPr="009824C8" w:rsidRDefault="0089495E" w:rsidP="00424791">
      <w:pPr>
        <w:spacing w:after="0" w:line="240" w:lineRule="auto"/>
        <w:rPr>
          <w:rFonts w:ascii="Rockwell" w:hAnsi="Rockwell"/>
          <w:b/>
          <w:sz w:val="24"/>
          <w:szCs w:val="24"/>
        </w:rPr>
      </w:pPr>
    </w:p>
    <w:p w14:paraId="0E70009D" w14:textId="77777777" w:rsidR="007E608E" w:rsidRPr="009824C8" w:rsidRDefault="007E608E" w:rsidP="00424791">
      <w:pPr>
        <w:spacing w:after="0" w:line="240" w:lineRule="auto"/>
        <w:rPr>
          <w:rFonts w:ascii="Rockwell" w:hAnsi="Rockwell"/>
          <w:b/>
          <w:sz w:val="24"/>
          <w:szCs w:val="24"/>
        </w:rPr>
      </w:pPr>
      <w:r w:rsidRPr="009824C8">
        <w:rPr>
          <w:rFonts w:ascii="Rockwell" w:hAnsi="Rockwell"/>
          <w:b/>
          <w:sz w:val="24"/>
          <w:szCs w:val="24"/>
        </w:rPr>
        <w:t>Town Hall Staff Members Representative Present:</w:t>
      </w:r>
    </w:p>
    <w:p w14:paraId="79D4418D" w14:textId="77777777" w:rsidR="007E608E" w:rsidRPr="009824C8" w:rsidRDefault="007E608E" w:rsidP="00424791">
      <w:pPr>
        <w:spacing w:after="0" w:line="240" w:lineRule="auto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Michael Williams, Community Development Director</w:t>
      </w:r>
    </w:p>
    <w:p w14:paraId="5EE3B91A" w14:textId="005723FE" w:rsidR="007E608E" w:rsidRDefault="007E608E" w:rsidP="00424791">
      <w:pPr>
        <w:spacing w:after="0" w:line="240" w:lineRule="auto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Richard Carpenter, Development and</w:t>
      </w:r>
      <w:r w:rsidR="0089495E" w:rsidRPr="009824C8">
        <w:rPr>
          <w:rFonts w:ascii="Rockwell" w:hAnsi="Rockwell"/>
          <w:sz w:val="24"/>
          <w:szCs w:val="24"/>
        </w:rPr>
        <w:t xml:space="preserve"> Environmental Review Specialist</w:t>
      </w:r>
      <w:r w:rsidR="009E762B">
        <w:rPr>
          <w:rFonts w:ascii="Rockwell" w:hAnsi="Rockwell"/>
          <w:sz w:val="24"/>
          <w:szCs w:val="24"/>
        </w:rPr>
        <w:t>/Deputy Town Clerk</w:t>
      </w:r>
    </w:p>
    <w:p w14:paraId="22F3B333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7A2E7FAB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64E4C2A6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6FA4DC2A" w14:textId="1D0EC0A9" w:rsidR="00424791" w:rsidRPr="00424791" w:rsidRDefault="00343FD6" w:rsidP="00424791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Approval of Agenda</w:t>
      </w:r>
    </w:p>
    <w:p w14:paraId="3412DADC" w14:textId="77777777" w:rsidR="00424791" w:rsidRPr="00424791" w:rsidRDefault="00424791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1F64E57D" w14:textId="1012A8D9" w:rsidR="00E84A36" w:rsidRPr="009824C8" w:rsidRDefault="009A32C2" w:rsidP="00424791">
      <w:p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Neil Gurney </w:t>
      </w:r>
      <w:r w:rsidR="009565AD" w:rsidRPr="009824C8">
        <w:rPr>
          <w:rFonts w:ascii="Rockwell" w:hAnsi="Rockwell"/>
          <w:sz w:val="24"/>
          <w:szCs w:val="24"/>
        </w:rPr>
        <w:t xml:space="preserve">made a </w:t>
      </w:r>
      <w:r w:rsidR="00E84A36" w:rsidRPr="009824C8">
        <w:rPr>
          <w:rFonts w:ascii="Rockwell" w:hAnsi="Rockwell"/>
          <w:sz w:val="24"/>
          <w:szCs w:val="24"/>
        </w:rPr>
        <w:t>motion</w:t>
      </w:r>
      <w:r w:rsidR="009565AD" w:rsidRPr="009824C8">
        <w:rPr>
          <w:rFonts w:ascii="Rockwell" w:hAnsi="Rockwell"/>
          <w:sz w:val="24"/>
          <w:szCs w:val="24"/>
        </w:rPr>
        <w:t xml:space="preserve"> to approve the agenda as presented</w:t>
      </w:r>
      <w:r w:rsidR="000D6FAE">
        <w:rPr>
          <w:rFonts w:ascii="Rockwell" w:hAnsi="Rockwell"/>
          <w:sz w:val="24"/>
          <w:szCs w:val="24"/>
        </w:rPr>
        <w:t>.</w:t>
      </w:r>
      <w:r w:rsidR="009565AD" w:rsidRPr="009824C8">
        <w:rPr>
          <w:rFonts w:ascii="Rockwell" w:hAnsi="Rockwell"/>
          <w:sz w:val="24"/>
          <w:szCs w:val="24"/>
        </w:rPr>
        <w:t xml:space="preserve"> </w:t>
      </w:r>
      <w:r w:rsidR="00517528">
        <w:rPr>
          <w:rFonts w:ascii="Rockwell" w:hAnsi="Rockwell"/>
          <w:sz w:val="24"/>
          <w:szCs w:val="24"/>
        </w:rPr>
        <w:t xml:space="preserve">Kathleen </w:t>
      </w:r>
      <w:r>
        <w:rPr>
          <w:rFonts w:ascii="Rockwell" w:hAnsi="Rockwell"/>
          <w:sz w:val="24"/>
          <w:szCs w:val="24"/>
        </w:rPr>
        <w:t>Hatfield</w:t>
      </w:r>
      <w:r w:rsidR="009A0C2C">
        <w:rPr>
          <w:rFonts w:ascii="Rockwell" w:hAnsi="Rockwell"/>
          <w:sz w:val="24"/>
          <w:szCs w:val="24"/>
        </w:rPr>
        <w:t xml:space="preserve"> </w:t>
      </w:r>
      <w:r w:rsidR="009A0C2C" w:rsidRPr="009824C8">
        <w:rPr>
          <w:rFonts w:ascii="Rockwell" w:hAnsi="Rockwell"/>
          <w:sz w:val="24"/>
          <w:szCs w:val="24"/>
        </w:rPr>
        <w:t>seconded</w:t>
      </w:r>
      <w:r w:rsidR="00424791">
        <w:rPr>
          <w:rFonts w:ascii="Rockwell" w:hAnsi="Rockwell"/>
          <w:sz w:val="24"/>
          <w:szCs w:val="24"/>
        </w:rPr>
        <w:t xml:space="preserve"> the motion</w:t>
      </w:r>
      <w:r w:rsidR="009565AD" w:rsidRPr="009824C8">
        <w:rPr>
          <w:rFonts w:ascii="Rockwell" w:hAnsi="Rockwell"/>
          <w:sz w:val="24"/>
          <w:szCs w:val="24"/>
        </w:rPr>
        <w:t xml:space="preserve"> and </w:t>
      </w:r>
      <w:r w:rsidR="00424791">
        <w:rPr>
          <w:rFonts w:ascii="Rockwell" w:hAnsi="Rockwell"/>
          <w:sz w:val="24"/>
          <w:szCs w:val="24"/>
        </w:rPr>
        <w:t>all were in</w:t>
      </w:r>
      <w:r w:rsidR="009565AD" w:rsidRPr="009824C8">
        <w:rPr>
          <w:rFonts w:ascii="Rockwell" w:hAnsi="Rockwell"/>
          <w:sz w:val="24"/>
          <w:szCs w:val="24"/>
        </w:rPr>
        <w:t xml:space="preserve"> favor. </w:t>
      </w:r>
      <w:r w:rsidR="00E84A36" w:rsidRPr="009824C8">
        <w:rPr>
          <w:rFonts w:ascii="Rockwell" w:hAnsi="Rockwell"/>
          <w:sz w:val="24"/>
          <w:szCs w:val="24"/>
        </w:rPr>
        <w:t xml:space="preserve"> </w:t>
      </w:r>
    </w:p>
    <w:p w14:paraId="7CC4BD8E" w14:textId="77777777" w:rsidR="007E608E" w:rsidRPr="009824C8" w:rsidRDefault="007E608E" w:rsidP="00424791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 xml:space="preserve"> </w:t>
      </w:r>
    </w:p>
    <w:p w14:paraId="22A8E5ED" w14:textId="77777777" w:rsidR="007E608E" w:rsidRPr="009824C8" w:rsidRDefault="007E608E" w:rsidP="00424791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</w:p>
    <w:p w14:paraId="448979F5" w14:textId="5B153532" w:rsidR="007E608E" w:rsidRPr="009824C8" w:rsidRDefault="00424791" w:rsidP="00424791">
      <w:pPr>
        <w:spacing w:after="0" w:line="240" w:lineRule="auto"/>
        <w:ind w:left="-36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</w:rPr>
        <w:t xml:space="preserve">    </w:t>
      </w:r>
      <w:r w:rsidR="009A32C2">
        <w:rPr>
          <w:rFonts w:ascii="Rockwell" w:hAnsi="Rockwell"/>
          <w:b/>
          <w:sz w:val="24"/>
          <w:szCs w:val="24"/>
        </w:rPr>
        <w:t xml:space="preserve"> III</w:t>
      </w:r>
      <w:r w:rsidR="007E608E" w:rsidRPr="009824C8">
        <w:rPr>
          <w:rFonts w:ascii="Rockwell" w:hAnsi="Rockwell"/>
          <w:b/>
          <w:sz w:val="24"/>
          <w:szCs w:val="24"/>
        </w:rPr>
        <w:t xml:space="preserve">.   </w:t>
      </w:r>
      <w:r w:rsidR="00B862BB">
        <w:rPr>
          <w:rFonts w:ascii="Rockwell" w:hAnsi="Rockwell"/>
          <w:b/>
          <w:sz w:val="24"/>
          <w:szCs w:val="24"/>
          <w:u w:val="single"/>
        </w:rPr>
        <w:t xml:space="preserve">Approval of </w:t>
      </w:r>
      <w:r w:rsidR="009A32C2">
        <w:rPr>
          <w:rFonts w:ascii="Rockwell" w:hAnsi="Rockwell"/>
          <w:b/>
          <w:sz w:val="24"/>
          <w:szCs w:val="24"/>
          <w:u w:val="single"/>
        </w:rPr>
        <w:t>August 26</w:t>
      </w:r>
      <w:r w:rsidR="00B862BB">
        <w:rPr>
          <w:rFonts w:ascii="Rockwell" w:hAnsi="Rockwell"/>
          <w:b/>
          <w:sz w:val="24"/>
          <w:szCs w:val="24"/>
          <w:u w:val="single"/>
        </w:rPr>
        <w:t>,</w:t>
      </w:r>
      <w:r w:rsidR="00343FD6">
        <w:rPr>
          <w:rFonts w:ascii="Rockwell" w:hAnsi="Rockwell"/>
          <w:b/>
          <w:sz w:val="24"/>
          <w:szCs w:val="24"/>
          <w:u w:val="single"/>
        </w:rPr>
        <w:t xml:space="preserve"> </w:t>
      </w:r>
      <w:r w:rsidR="00B862BB">
        <w:rPr>
          <w:rFonts w:ascii="Rockwell" w:hAnsi="Rockwell"/>
          <w:b/>
          <w:sz w:val="24"/>
          <w:szCs w:val="24"/>
          <w:u w:val="single"/>
        </w:rPr>
        <w:t>20</w:t>
      </w:r>
      <w:r w:rsidR="00343FD6">
        <w:rPr>
          <w:rFonts w:ascii="Rockwell" w:hAnsi="Rockwell"/>
          <w:b/>
          <w:sz w:val="24"/>
          <w:szCs w:val="24"/>
          <w:u w:val="single"/>
        </w:rPr>
        <w:t xml:space="preserve">25 Meeting Minutes </w:t>
      </w:r>
    </w:p>
    <w:p w14:paraId="69188312" w14:textId="77777777" w:rsidR="007E608E" w:rsidRPr="009824C8" w:rsidRDefault="007E608E" w:rsidP="00424791">
      <w:pPr>
        <w:pStyle w:val="ListParagraph"/>
        <w:spacing w:after="0" w:line="240" w:lineRule="auto"/>
        <w:ind w:left="0"/>
        <w:rPr>
          <w:rFonts w:ascii="Rockwell" w:hAnsi="Rockwell"/>
          <w:b/>
          <w:sz w:val="24"/>
          <w:szCs w:val="24"/>
        </w:rPr>
      </w:pPr>
    </w:p>
    <w:p w14:paraId="6C6925EC" w14:textId="144A092E" w:rsidR="00E84A36" w:rsidRDefault="009A32C2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Melvin Owensby</w:t>
      </w:r>
      <w:r w:rsidR="00A5761D" w:rsidRPr="009824C8">
        <w:rPr>
          <w:rFonts w:ascii="Rockwell" w:hAnsi="Rockwell"/>
          <w:sz w:val="24"/>
          <w:szCs w:val="24"/>
        </w:rPr>
        <w:t xml:space="preserve"> </w:t>
      </w:r>
      <w:r w:rsidR="009565AD" w:rsidRPr="009824C8">
        <w:rPr>
          <w:rFonts w:ascii="Rockwell" w:hAnsi="Rockwell"/>
          <w:sz w:val="24"/>
          <w:szCs w:val="24"/>
        </w:rPr>
        <w:t xml:space="preserve">made a </w:t>
      </w:r>
      <w:r w:rsidR="00A5761D" w:rsidRPr="009824C8">
        <w:rPr>
          <w:rFonts w:ascii="Rockwell" w:hAnsi="Rockwell"/>
          <w:sz w:val="24"/>
          <w:szCs w:val="24"/>
        </w:rPr>
        <w:t>motion</w:t>
      </w:r>
      <w:r w:rsidR="009565AD" w:rsidRPr="009824C8">
        <w:rPr>
          <w:rFonts w:ascii="Rockwell" w:hAnsi="Rockwell"/>
          <w:sz w:val="24"/>
          <w:szCs w:val="24"/>
        </w:rPr>
        <w:t xml:space="preserve"> to approve the minutes as presented</w:t>
      </w:r>
      <w:r w:rsidR="00424791">
        <w:rPr>
          <w:rFonts w:ascii="Rockwell" w:hAnsi="Rockwell"/>
          <w:sz w:val="24"/>
          <w:szCs w:val="24"/>
        </w:rPr>
        <w:t xml:space="preserve">. </w:t>
      </w:r>
      <w:r>
        <w:rPr>
          <w:rFonts w:ascii="Rockwell" w:hAnsi="Rockwell"/>
          <w:sz w:val="24"/>
          <w:szCs w:val="24"/>
        </w:rPr>
        <w:t>Neil Gurney seconded</w:t>
      </w:r>
      <w:r w:rsidR="00424791">
        <w:rPr>
          <w:rFonts w:ascii="Rockwell" w:hAnsi="Rockwell"/>
          <w:sz w:val="24"/>
          <w:szCs w:val="24"/>
        </w:rPr>
        <w:t xml:space="preserve"> the </w:t>
      </w:r>
      <w:r w:rsidR="008E7AA7">
        <w:rPr>
          <w:rFonts w:ascii="Rockwell" w:hAnsi="Rockwell"/>
          <w:sz w:val="24"/>
          <w:szCs w:val="24"/>
        </w:rPr>
        <w:t>motion,</w:t>
      </w:r>
      <w:r w:rsidR="00424791">
        <w:rPr>
          <w:rFonts w:ascii="Rockwell" w:hAnsi="Rockwell"/>
          <w:sz w:val="24"/>
          <w:szCs w:val="24"/>
        </w:rPr>
        <w:t xml:space="preserve"> and all were in favor. </w:t>
      </w:r>
    </w:p>
    <w:p w14:paraId="7EB1F2AF" w14:textId="77777777" w:rsidR="0067454A" w:rsidRPr="009824C8" w:rsidRDefault="0067454A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03390152" w14:textId="43BB2CC9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 w:rsidRPr="0067454A">
        <w:rPr>
          <w:rFonts w:ascii="Rockwell" w:hAnsi="Rockwell"/>
          <w:b/>
          <w:sz w:val="24"/>
          <w:szCs w:val="24"/>
        </w:rPr>
        <w:t>V.</w:t>
      </w:r>
      <w:r w:rsidR="007E608E" w:rsidRPr="009824C8">
        <w:rPr>
          <w:rFonts w:ascii="Rockwell" w:hAnsi="Rockwell"/>
          <w:b/>
          <w:sz w:val="24"/>
          <w:szCs w:val="24"/>
        </w:rPr>
        <w:t xml:space="preserve">  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>PUBLIC COMMENTS</w:t>
      </w:r>
    </w:p>
    <w:p w14:paraId="3CF45B64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  <w:u w:val="single"/>
        </w:rPr>
      </w:pPr>
    </w:p>
    <w:p w14:paraId="5B837692" w14:textId="3DA86648" w:rsidR="0067454A" w:rsidRPr="009824C8" w:rsidRDefault="00517528" w:rsidP="00424791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No public comments. </w:t>
      </w:r>
      <w:r w:rsidR="0060577A">
        <w:rPr>
          <w:rFonts w:ascii="Rockwell" w:hAnsi="Rockwell"/>
          <w:sz w:val="24"/>
          <w:szCs w:val="24"/>
        </w:rPr>
        <w:t xml:space="preserve"> </w:t>
      </w:r>
      <w:r w:rsidR="007A0C75">
        <w:rPr>
          <w:rFonts w:ascii="Rockwell" w:hAnsi="Rockwell"/>
          <w:sz w:val="24"/>
          <w:szCs w:val="24"/>
        </w:rPr>
        <w:tab/>
      </w:r>
    </w:p>
    <w:p w14:paraId="3B2FEBA1" w14:textId="77777777" w:rsidR="00A5761D" w:rsidRPr="009824C8" w:rsidRDefault="00A5761D" w:rsidP="00424791">
      <w:pPr>
        <w:pStyle w:val="NoSpacing"/>
        <w:rPr>
          <w:rFonts w:ascii="Rockwell" w:hAnsi="Rockwell"/>
          <w:sz w:val="24"/>
          <w:szCs w:val="24"/>
        </w:rPr>
      </w:pPr>
    </w:p>
    <w:p w14:paraId="386F4A44" w14:textId="09982B7F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>VI.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 xml:space="preserve"> OLD BUSINESS</w:t>
      </w:r>
    </w:p>
    <w:p w14:paraId="2080F72F" w14:textId="77777777" w:rsidR="007E608E" w:rsidRPr="009824C8" w:rsidRDefault="007E608E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0E978FCF" w14:textId="77777777" w:rsidR="00A5761D" w:rsidRPr="009824C8" w:rsidRDefault="009565AD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No Old Business to Discuss</w:t>
      </w:r>
    </w:p>
    <w:p w14:paraId="6774A17C" w14:textId="77777777" w:rsidR="007E608E" w:rsidRPr="009824C8" w:rsidRDefault="007E608E" w:rsidP="00424791">
      <w:pPr>
        <w:pStyle w:val="NoSpacing"/>
        <w:ind w:left="-810" w:firstLine="450"/>
        <w:rPr>
          <w:rFonts w:ascii="Rockwell" w:hAnsi="Rockwell"/>
          <w:sz w:val="24"/>
          <w:szCs w:val="24"/>
        </w:rPr>
      </w:pPr>
    </w:p>
    <w:p w14:paraId="0063EF1D" w14:textId="2B5A2586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</w:rPr>
        <w:t>VII.</w:t>
      </w:r>
      <w:r w:rsidRPr="009824C8">
        <w:rPr>
          <w:rFonts w:ascii="Rockwell" w:hAnsi="Rockwell"/>
          <w:b/>
          <w:sz w:val="24"/>
          <w:szCs w:val="24"/>
        </w:rPr>
        <w:t xml:space="preserve"> NEW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 xml:space="preserve"> BUSINESS</w:t>
      </w:r>
    </w:p>
    <w:p w14:paraId="08C03F6F" w14:textId="77777777" w:rsidR="00F36574" w:rsidRDefault="00F36574" w:rsidP="007A0C75">
      <w:pPr>
        <w:pStyle w:val="NoSpacing"/>
        <w:rPr>
          <w:rFonts w:ascii="Rockwell" w:hAnsi="Rockwell"/>
          <w:sz w:val="24"/>
          <w:szCs w:val="24"/>
        </w:rPr>
      </w:pPr>
    </w:p>
    <w:p w14:paraId="0E8597B4" w14:textId="433B8FF7" w:rsidR="008E7AA7" w:rsidRPr="008E7AA7" w:rsidRDefault="009A32C2" w:rsidP="008E7AA7">
      <w:pPr>
        <w:pStyle w:val="NoSpacing"/>
        <w:numPr>
          <w:ilvl w:val="0"/>
          <w:numId w:val="23"/>
        </w:numPr>
        <w:rPr>
          <w:rFonts w:ascii="Rockwell" w:hAnsi="Rockwell"/>
          <w:sz w:val="24"/>
          <w:szCs w:val="24"/>
        </w:rPr>
      </w:pPr>
      <w:r w:rsidRPr="008E7AA7">
        <w:rPr>
          <w:rFonts w:ascii="Rockwell" w:hAnsi="Rockwell"/>
          <w:sz w:val="24"/>
          <w:szCs w:val="24"/>
        </w:rPr>
        <w:t xml:space="preserve">Variance Request: </w:t>
      </w:r>
      <w:r w:rsidR="008E7AA7" w:rsidRPr="008E7AA7">
        <w:rPr>
          <w:rFonts w:ascii="Rockwell" w:hAnsi="Rockwell"/>
          <w:sz w:val="24"/>
          <w:szCs w:val="24"/>
        </w:rPr>
        <w:t>SUP2025004</w:t>
      </w:r>
      <w:r w:rsidRPr="008E7AA7">
        <w:rPr>
          <w:rFonts w:ascii="Rockwell" w:hAnsi="Rockwell"/>
          <w:sz w:val="24"/>
          <w:szCs w:val="24"/>
        </w:rPr>
        <w:t xml:space="preserve"> requesting a </w:t>
      </w:r>
      <w:r w:rsidR="008E7AA7" w:rsidRPr="008E7AA7">
        <w:rPr>
          <w:rFonts w:ascii="Rockwell" w:hAnsi="Rockwell"/>
          <w:sz w:val="24"/>
          <w:szCs w:val="24"/>
        </w:rPr>
        <w:t>special use permit for a new accessory commercial structure. The structure is located</w:t>
      </w:r>
      <w:r w:rsidRPr="008E7AA7">
        <w:rPr>
          <w:rFonts w:ascii="Rockwell" w:hAnsi="Rockwell"/>
          <w:sz w:val="24"/>
          <w:szCs w:val="24"/>
        </w:rPr>
        <w:t xml:space="preserve"> at </w:t>
      </w:r>
      <w:r w:rsidR="008E7AA7" w:rsidRPr="008E7AA7">
        <w:rPr>
          <w:rFonts w:ascii="Rockwell" w:hAnsi="Rockwell"/>
          <w:sz w:val="24"/>
          <w:szCs w:val="24"/>
        </w:rPr>
        <w:t>111 Resort LN</w:t>
      </w:r>
      <w:r w:rsidRPr="008E7AA7">
        <w:rPr>
          <w:rFonts w:ascii="Rockwell" w:hAnsi="Rockwell"/>
          <w:sz w:val="24"/>
          <w:szCs w:val="24"/>
        </w:rPr>
        <w:t xml:space="preserve"> (Pin#</w:t>
      </w:r>
      <w:r w:rsidR="008E7AA7" w:rsidRPr="008E7AA7">
        <w:rPr>
          <w:rFonts w:ascii="Rockwell" w:hAnsi="Rockwell"/>
          <w:sz w:val="24"/>
          <w:szCs w:val="24"/>
        </w:rPr>
        <w:t>1623032</w:t>
      </w:r>
      <w:r w:rsidRPr="008E7AA7">
        <w:rPr>
          <w:rFonts w:ascii="Rockwell" w:hAnsi="Rockwell"/>
          <w:sz w:val="24"/>
          <w:szCs w:val="24"/>
        </w:rPr>
        <w:t>)</w:t>
      </w:r>
      <w:r w:rsidR="008E7AA7" w:rsidRPr="008E7AA7">
        <w:rPr>
          <w:rFonts w:ascii="Rockwell" w:hAnsi="Rockwell"/>
          <w:sz w:val="24"/>
          <w:szCs w:val="24"/>
        </w:rPr>
        <w:t>, and the proposed structure is</w:t>
      </w:r>
      <w:r w:rsidRPr="008E7AA7">
        <w:rPr>
          <w:rFonts w:ascii="Rockwell" w:hAnsi="Rockwell"/>
          <w:sz w:val="24"/>
          <w:szCs w:val="24"/>
        </w:rPr>
        <w:t xml:space="preserve"> </w:t>
      </w:r>
      <w:r w:rsidR="008E7AA7">
        <w:rPr>
          <w:rFonts w:ascii="Rockwell" w:hAnsi="Rockwell"/>
          <w:sz w:val="24"/>
          <w:szCs w:val="24"/>
        </w:rPr>
        <w:t xml:space="preserve">100 square feet. </w:t>
      </w:r>
      <w:r w:rsidR="008E7AA7" w:rsidRPr="008E7AA7">
        <w:rPr>
          <w:rFonts w:ascii="Rockwell" w:hAnsi="Rockwell"/>
          <w:sz w:val="24"/>
          <w:szCs w:val="24"/>
        </w:rPr>
        <w:t>The parcel is zoned Commercial General (CG)</w:t>
      </w:r>
    </w:p>
    <w:p w14:paraId="115FA979" w14:textId="77777777" w:rsidR="008E7AA7" w:rsidRPr="008E7AA7" w:rsidRDefault="008E7AA7" w:rsidP="008E7AA7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6F3E9231" w14:textId="69DF668F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All parties were sworn in. </w:t>
      </w:r>
    </w:p>
    <w:p w14:paraId="4E7B43A8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24FDF19A" w14:textId="16D9F562" w:rsidR="009A32C2" w:rsidRDefault="009A32C2" w:rsidP="008E7AA7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Rick Carpenter presented for the Town. </w:t>
      </w:r>
      <w:r w:rsidR="008E7AA7">
        <w:rPr>
          <w:rFonts w:ascii="Rockwell" w:hAnsi="Rockwell"/>
          <w:sz w:val="24"/>
          <w:szCs w:val="24"/>
        </w:rPr>
        <w:t xml:space="preserve">Staff discussed the case with the board, detailing the type of structure, style, and location. Staff proposed a condition, if approved, for the applicant to verify structure is out of any street front yard. </w:t>
      </w:r>
    </w:p>
    <w:p w14:paraId="1B0A98A2" w14:textId="77777777" w:rsidR="008E7AA7" w:rsidRDefault="008E7AA7" w:rsidP="008E7AA7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6B1F0752" w14:textId="6B723F38" w:rsidR="008E7AA7" w:rsidRDefault="008E7AA7" w:rsidP="008E7AA7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The applicant spoke to the board and answered questions regarding the new structure. </w:t>
      </w:r>
    </w:p>
    <w:p w14:paraId="20D523C9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14CA3626" w14:textId="7DB13B13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Board closed meeting and began board deliberation. </w:t>
      </w:r>
    </w:p>
    <w:p w14:paraId="113320AB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4AEC064F" w14:textId="614C101E" w:rsidR="009A32C2" w:rsidRDefault="00181B74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Kimberly Sayles</w:t>
      </w:r>
      <w:r w:rsidR="009A32C2">
        <w:rPr>
          <w:rFonts w:ascii="Rockwell" w:hAnsi="Rockwell"/>
          <w:sz w:val="24"/>
          <w:szCs w:val="24"/>
        </w:rPr>
        <w:t xml:space="preserve"> made a motion to approve the </w:t>
      </w:r>
      <w:r>
        <w:rPr>
          <w:rFonts w:ascii="Rockwell" w:hAnsi="Rockwell"/>
          <w:sz w:val="24"/>
          <w:szCs w:val="24"/>
        </w:rPr>
        <w:t>Special Use Permit request on the condition that the structure be placed outside of the street front yard. Al Joyner</w:t>
      </w:r>
      <w:r w:rsidR="009A32C2">
        <w:rPr>
          <w:rFonts w:ascii="Rockwell" w:hAnsi="Rockwell"/>
          <w:sz w:val="24"/>
          <w:szCs w:val="24"/>
        </w:rPr>
        <w:t xml:space="preserve"> seconded the motion and all were in favor. </w:t>
      </w:r>
    </w:p>
    <w:p w14:paraId="05447054" w14:textId="4DD2BCA4" w:rsidR="00181B74" w:rsidRDefault="00181B74" w:rsidP="00181B74">
      <w:pPr>
        <w:pStyle w:val="NoSpacing"/>
        <w:rPr>
          <w:rFonts w:ascii="Rockwell" w:hAnsi="Rockwell"/>
          <w:sz w:val="24"/>
          <w:szCs w:val="24"/>
        </w:rPr>
      </w:pPr>
    </w:p>
    <w:p w14:paraId="7944AE1E" w14:textId="448E468D" w:rsidR="00181B74" w:rsidRDefault="00181B74" w:rsidP="00181B74">
      <w:pPr>
        <w:pStyle w:val="NoSpacing"/>
        <w:numPr>
          <w:ilvl w:val="0"/>
          <w:numId w:val="2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Special Use Permit Review: Staff presented findings to the board regarding alleged permit violations by Frank Butera and his business. Staff presented </w:t>
      </w:r>
      <w:r>
        <w:rPr>
          <w:rFonts w:ascii="Rockwell" w:hAnsi="Rockwell"/>
          <w:sz w:val="24"/>
          <w:szCs w:val="24"/>
        </w:rPr>
        <w:lastRenderedPageBreak/>
        <w:t xml:space="preserve">findings to the board to show the applicant was treating the two buildings on-site as primary stand-alone structures and not one primary and ancillary. </w:t>
      </w:r>
    </w:p>
    <w:p w14:paraId="51B65578" w14:textId="5BBF6B37" w:rsidR="00181B74" w:rsidRDefault="00181B74" w:rsidP="00181B74">
      <w:pPr>
        <w:pStyle w:val="NoSpacing"/>
        <w:numPr>
          <w:ilvl w:val="1"/>
          <w:numId w:val="2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Separate addresses</w:t>
      </w:r>
    </w:p>
    <w:p w14:paraId="7EFF6494" w14:textId="327BA82C" w:rsidR="00181B74" w:rsidRDefault="00181B74" w:rsidP="00181B74">
      <w:pPr>
        <w:pStyle w:val="NoSpacing"/>
        <w:numPr>
          <w:ilvl w:val="1"/>
          <w:numId w:val="2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Separate power connections</w:t>
      </w:r>
    </w:p>
    <w:p w14:paraId="172A8778" w14:textId="7CAD7CDF" w:rsidR="00181B74" w:rsidRDefault="00181B74" w:rsidP="00181B74">
      <w:pPr>
        <w:pStyle w:val="NoSpacing"/>
        <w:numPr>
          <w:ilvl w:val="1"/>
          <w:numId w:val="2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Different hours of operation for primary structure &amp; ancillary</w:t>
      </w:r>
    </w:p>
    <w:p w14:paraId="59BC0024" w14:textId="396F1536" w:rsidR="00181B74" w:rsidRDefault="00181B74" w:rsidP="00181B74">
      <w:pPr>
        <w:pStyle w:val="NoSpacing"/>
        <w:numPr>
          <w:ilvl w:val="1"/>
          <w:numId w:val="2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Businesses are separated by the structures and appear stand-alone</w:t>
      </w:r>
    </w:p>
    <w:p w14:paraId="18EF9DC8" w14:textId="77777777" w:rsidR="00181B74" w:rsidRDefault="00181B74" w:rsidP="00181B74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6D81A6E2" w14:textId="66A173C4" w:rsidR="00181B74" w:rsidRDefault="00181B74" w:rsidP="00181B74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Melvin Owensby detailed that he is a neighbor but able to opine without recusal. </w:t>
      </w:r>
    </w:p>
    <w:p w14:paraId="133446E9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579107A0" w14:textId="38DFED0C" w:rsidR="009A32C2" w:rsidRDefault="00181B74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The board heard testimony from the property owner. Staff, the board, and property owner discussed definitions and ordinance requirements for the special use permit. </w:t>
      </w:r>
    </w:p>
    <w:p w14:paraId="7D90E01C" w14:textId="77777777" w:rsidR="00181B74" w:rsidRDefault="00181B74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2850F0EF" w14:textId="7AECAF22" w:rsidR="00181B74" w:rsidRDefault="00181B74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The board heard testimony from the adjacent property owner. </w:t>
      </w:r>
    </w:p>
    <w:p w14:paraId="6650F62B" w14:textId="77777777" w:rsidR="00181B74" w:rsidRDefault="00181B74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73BCADA3" w14:textId="04444982" w:rsidR="00181B74" w:rsidRDefault="00181B74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The board closed and deliberated the issue. Upon deliberation, the board decided to continue the case to the November hearing. </w:t>
      </w:r>
    </w:p>
    <w:p w14:paraId="74FB6B68" w14:textId="77777777" w:rsidR="00181B74" w:rsidRDefault="00181B74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7F57F672" w14:textId="11300333" w:rsidR="00181B74" w:rsidRDefault="00181B74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Kimberly Sayles made a motion to continue the Butera discussion to the November hearing. Neil Gurney seconded the motion all voted in favor. </w:t>
      </w:r>
    </w:p>
    <w:p w14:paraId="71DE5AB1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31A5F044" w14:textId="77777777" w:rsidR="00010959" w:rsidRPr="009824C8" w:rsidRDefault="00010959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45FF2C75" w14:textId="77777777" w:rsidR="00010959" w:rsidRPr="009824C8" w:rsidRDefault="00010959" w:rsidP="00424791">
      <w:pPr>
        <w:pStyle w:val="NoSpacing"/>
        <w:numPr>
          <w:ilvl w:val="0"/>
          <w:numId w:val="7"/>
        </w:numPr>
        <w:ind w:left="450"/>
        <w:rPr>
          <w:rFonts w:ascii="Rockwell" w:hAnsi="Rockwell"/>
          <w:b/>
          <w:sz w:val="24"/>
          <w:szCs w:val="24"/>
          <w:u w:val="single"/>
        </w:rPr>
      </w:pPr>
      <w:r w:rsidRPr="009824C8">
        <w:rPr>
          <w:rFonts w:ascii="Rockwell" w:hAnsi="Rockwell"/>
          <w:b/>
          <w:sz w:val="24"/>
          <w:szCs w:val="24"/>
          <w:u w:val="single"/>
        </w:rPr>
        <w:t>ADJOURNMENT</w:t>
      </w:r>
    </w:p>
    <w:p w14:paraId="22715F91" w14:textId="77777777" w:rsidR="00010959" w:rsidRDefault="00010959" w:rsidP="00424791">
      <w:pPr>
        <w:pStyle w:val="NoSpacing"/>
        <w:ind w:left="-270"/>
        <w:rPr>
          <w:rFonts w:ascii="Rockwell" w:hAnsi="Rockwell"/>
          <w:sz w:val="24"/>
          <w:szCs w:val="24"/>
        </w:rPr>
      </w:pPr>
    </w:p>
    <w:p w14:paraId="54D1A5AE" w14:textId="094860CE" w:rsidR="000C701B" w:rsidRPr="009824C8" w:rsidRDefault="00181B74" w:rsidP="00972DA7">
      <w:pPr>
        <w:pStyle w:val="NoSpacing"/>
        <w:ind w:left="72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</w:rPr>
        <w:t>Melvin Owensby</w:t>
      </w:r>
      <w:r w:rsidR="000C701B">
        <w:rPr>
          <w:rFonts w:ascii="Rockwell" w:hAnsi="Rockwell"/>
          <w:sz w:val="24"/>
          <w:szCs w:val="24"/>
        </w:rPr>
        <w:t xml:space="preserve"> made a motion to adjourn the Board of Adjustments meeting. </w:t>
      </w:r>
      <w:r w:rsidR="009A32C2">
        <w:rPr>
          <w:rFonts w:ascii="Rockwell" w:hAnsi="Rockwell"/>
          <w:sz w:val="24"/>
          <w:szCs w:val="24"/>
        </w:rPr>
        <w:t>Al Joyner</w:t>
      </w:r>
      <w:r w:rsidR="000C701B">
        <w:rPr>
          <w:rFonts w:ascii="Rockwell" w:hAnsi="Rockwell"/>
          <w:sz w:val="24"/>
          <w:szCs w:val="24"/>
        </w:rPr>
        <w:t xml:space="preserve"> seconded the </w:t>
      </w:r>
      <w:r>
        <w:rPr>
          <w:rFonts w:ascii="Rockwell" w:hAnsi="Rockwell"/>
          <w:sz w:val="24"/>
          <w:szCs w:val="24"/>
        </w:rPr>
        <w:t>motion,</w:t>
      </w:r>
      <w:r w:rsidR="000C701B">
        <w:rPr>
          <w:rFonts w:ascii="Rockwell" w:hAnsi="Rockwell"/>
          <w:sz w:val="24"/>
          <w:szCs w:val="24"/>
        </w:rPr>
        <w:t xml:space="preserve"> and all were in favor. </w:t>
      </w:r>
    </w:p>
    <w:p w14:paraId="726C1231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3702DDCF" w14:textId="77777777" w:rsidR="00010959" w:rsidRPr="009824C8" w:rsidRDefault="00010959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0404195B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2C4D72A7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b/>
          <w:sz w:val="24"/>
          <w:szCs w:val="24"/>
        </w:rPr>
        <w:t xml:space="preserve">ATTEST: </w:t>
      </w:r>
    </w:p>
    <w:p w14:paraId="32344C28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</w:p>
    <w:p w14:paraId="1B5A6C0E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</w:p>
    <w:p w14:paraId="76F02089" w14:textId="3E266081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____________________________</w:t>
      </w:r>
      <w:r w:rsidR="003E2843">
        <w:rPr>
          <w:rFonts w:ascii="Rockwell" w:hAnsi="Rockwell"/>
          <w:sz w:val="24"/>
          <w:szCs w:val="24"/>
        </w:rPr>
        <w:t>_____</w:t>
      </w:r>
      <w:r w:rsidRPr="009824C8">
        <w:rPr>
          <w:rFonts w:ascii="Rockwell" w:hAnsi="Rockwell"/>
          <w:sz w:val="24"/>
          <w:szCs w:val="24"/>
        </w:rPr>
        <w:tab/>
      </w:r>
      <w:r w:rsidRPr="009824C8">
        <w:rPr>
          <w:rFonts w:ascii="Rockwell" w:hAnsi="Rockwell"/>
          <w:sz w:val="24"/>
          <w:szCs w:val="24"/>
        </w:rPr>
        <w:tab/>
      </w:r>
      <w:r w:rsidRPr="009824C8">
        <w:rPr>
          <w:rFonts w:ascii="Rockwell" w:hAnsi="Rockwell"/>
          <w:sz w:val="24"/>
          <w:szCs w:val="24"/>
        </w:rPr>
        <w:tab/>
        <w:t xml:space="preserve">_______________________          </w:t>
      </w:r>
    </w:p>
    <w:p w14:paraId="751D2499" w14:textId="1F3F8AD9" w:rsidR="007E608E" w:rsidRPr="009824C8" w:rsidRDefault="000C701B" w:rsidP="00424791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Kimberly Martin</w:t>
      </w:r>
      <w:r w:rsidR="00972DA7" w:rsidRPr="009824C8">
        <w:rPr>
          <w:rFonts w:ascii="Rockwell" w:hAnsi="Rockwell"/>
          <w:sz w:val="24"/>
          <w:szCs w:val="24"/>
        </w:rPr>
        <w:t xml:space="preserve">, </w:t>
      </w:r>
      <w:r w:rsidR="00972DA7">
        <w:rPr>
          <w:rFonts w:ascii="Rockwell" w:hAnsi="Rockwell"/>
          <w:sz w:val="24"/>
          <w:szCs w:val="24"/>
        </w:rPr>
        <w:t>Town</w:t>
      </w:r>
      <w:r w:rsidR="007E608E" w:rsidRPr="009824C8">
        <w:rPr>
          <w:rFonts w:ascii="Rockwell" w:hAnsi="Rockwell"/>
          <w:sz w:val="24"/>
          <w:szCs w:val="24"/>
        </w:rPr>
        <w:t xml:space="preserve"> Clerk</w:t>
      </w:r>
      <w:r w:rsidR="004B5DD4">
        <w:rPr>
          <w:rFonts w:ascii="Rockwell" w:hAnsi="Rockwell"/>
          <w:sz w:val="24"/>
          <w:szCs w:val="24"/>
        </w:rPr>
        <w:t xml:space="preserve"> </w:t>
      </w:r>
      <w:r w:rsidR="004B5DD4">
        <w:rPr>
          <w:rFonts w:ascii="Rockwell" w:hAnsi="Rockwell"/>
          <w:sz w:val="24"/>
          <w:szCs w:val="24"/>
        </w:rPr>
        <w:tab/>
        <w:t xml:space="preserve">     </w:t>
      </w:r>
      <w:r w:rsidR="007E608E" w:rsidRPr="009824C8">
        <w:rPr>
          <w:rFonts w:ascii="Rockwell" w:hAnsi="Rockwell"/>
          <w:sz w:val="24"/>
          <w:szCs w:val="24"/>
        </w:rPr>
        <w:t xml:space="preserve">  </w:t>
      </w:r>
      <w:r w:rsidR="00033C2B">
        <w:rPr>
          <w:rFonts w:ascii="Rockwell" w:hAnsi="Rockwell"/>
          <w:sz w:val="24"/>
          <w:szCs w:val="24"/>
        </w:rPr>
        <w:t xml:space="preserve">                             </w:t>
      </w:r>
      <w:r w:rsidR="007E694A">
        <w:rPr>
          <w:rFonts w:ascii="Rockwell" w:hAnsi="Rockwell"/>
          <w:sz w:val="24"/>
          <w:szCs w:val="24"/>
        </w:rPr>
        <w:t>Al Joyner</w:t>
      </w:r>
      <w:r w:rsidR="007E608E" w:rsidRPr="009824C8">
        <w:rPr>
          <w:rFonts w:ascii="Rockwell" w:hAnsi="Rockwell"/>
          <w:sz w:val="24"/>
          <w:szCs w:val="24"/>
        </w:rPr>
        <w:t xml:space="preserve">, </w:t>
      </w:r>
      <w:r w:rsidR="00033C2B">
        <w:rPr>
          <w:rFonts w:ascii="Rockwell" w:hAnsi="Rockwell"/>
          <w:sz w:val="24"/>
          <w:szCs w:val="24"/>
        </w:rPr>
        <w:t>Acting</w:t>
      </w:r>
      <w:r w:rsidR="00972DA7">
        <w:rPr>
          <w:rFonts w:ascii="Rockwell" w:hAnsi="Rockwell"/>
          <w:sz w:val="24"/>
          <w:szCs w:val="24"/>
        </w:rPr>
        <w:t xml:space="preserve"> </w:t>
      </w:r>
      <w:r w:rsidR="007E608E" w:rsidRPr="009824C8">
        <w:rPr>
          <w:rFonts w:ascii="Rockwell" w:hAnsi="Rockwell"/>
          <w:sz w:val="24"/>
          <w:szCs w:val="24"/>
        </w:rPr>
        <w:t>Chair</w:t>
      </w:r>
    </w:p>
    <w:p w14:paraId="7A11F318" w14:textId="77777777" w:rsidR="007E608E" w:rsidRPr="009824C8" w:rsidRDefault="007E608E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1DA7E71E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4D5A2611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16732E8C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5BCD7890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749725FE" w14:textId="77777777" w:rsidR="006B2845" w:rsidRPr="009824C8" w:rsidRDefault="00721E00" w:rsidP="00424791">
      <w:pPr>
        <w:rPr>
          <w:rFonts w:ascii="Rockwell" w:hAnsi="Rockwell"/>
          <w:i/>
          <w:sz w:val="24"/>
          <w:szCs w:val="24"/>
        </w:rPr>
      </w:pPr>
      <w:r w:rsidRPr="009824C8">
        <w:rPr>
          <w:rFonts w:ascii="Rockwell" w:hAnsi="Rockwell"/>
          <w:i/>
          <w:sz w:val="24"/>
          <w:szCs w:val="24"/>
        </w:rPr>
        <w:t xml:space="preserve">  </w:t>
      </w:r>
      <w:r w:rsidR="006B2845" w:rsidRPr="009824C8">
        <w:rPr>
          <w:rFonts w:ascii="Rockwell" w:hAnsi="Rockwell"/>
          <w:i/>
          <w:sz w:val="24"/>
          <w:szCs w:val="24"/>
        </w:rPr>
        <w:t xml:space="preserve"> </w:t>
      </w:r>
    </w:p>
    <w:sectPr w:rsidR="006B2845" w:rsidRPr="0098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D20"/>
    <w:multiLevelType w:val="hybridMultilevel"/>
    <w:tmpl w:val="19CAAED2"/>
    <w:lvl w:ilvl="0" w:tplc="8ACADE8C">
      <w:start w:val="8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C86"/>
    <w:multiLevelType w:val="hybridMultilevel"/>
    <w:tmpl w:val="C29C5B50"/>
    <w:lvl w:ilvl="0" w:tplc="B82AD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C3B96"/>
    <w:multiLevelType w:val="hybridMultilevel"/>
    <w:tmpl w:val="8398E968"/>
    <w:lvl w:ilvl="0" w:tplc="34C02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BC6292"/>
    <w:multiLevelType w:val="hybridMultilevel"/>
    <w:tmpl w:val="0D887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3CE"/>
    <w:multiLevelType w:val="hybridMultilevel"/>
    <w:tmpl w:val="C844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25EDE"/>
    <w:multiLevelType w:val="hybridMultilevel"/>
    <w:tmpl w:val="70D054C6"/>
    <w:lvl w:ilvl="0" w:tplc="532C3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670E"/>
    <w:multiLevelType w:val="hybridMultilevel"/>
    <w:tmpl w:val="B3A66BF8"/>
    <w:lvl w:ilvl="0" w:tplc="1EA6424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6929E8"/>
    <w:multiLevelType w:val="hybridMultilevel"/>
    <w:tmpl w:val="07BAB708"/>
    <w:lvl w:ilvl="0" w:tplc="4130320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B6D73"/>
    <w:multiLevelType w:val="hybridMultilevel"/>
    <w:tmpl w:val="13C6F872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805AC"/>
    <w:multiLevelType w:val="hybridMultilevel"/>
    <w:tmpl w:val="8A7E6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4191"/>
    <w:multiLevelType w:val="hybridMultilevel"/>
    <w:tmpl w:val="6C4614FA"/>
    <w:lvl w:ilvl="0" w:tplc="F24CFA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4770E"/>
    <w:multiLevelType w:val="hybridMultilevel"/>
    <w:tmpl w:val="D62A8C7A"/>
    <w:lvl w:ilvl="0" w:tplc="FCB67E4E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F3FF5"/>
    <w:multiLevelType w:val="hybridMultilevel"/>
    <w:tmpl w:val="CFA446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E1772"/>
    <w:multiLevelType w:val="hybridMultilevel"/>
    <w:tmpl w:val="39FA7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E3CB3"/>
    <w:multiLevelType w:val="hybridMultilevel"/>
    <w:tmpl w:val="78FE4DA4"/>
    <w:lvl w:ilvl="0" w:tplc="129C5F40">
      <w:start w:val="1"/>
      <w:numFmt w:val="upperLetter"/>
      <w:lvlText w:val="%1."/>
      <w:lvlJc w:val="left"/>
      <w:pPr>
        <w:ind w:left="28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0" w:hanging="360"/>
      </w:pPr>
    </w:lvl>
    <w:lvl w:ilvl="2" w:tplc="0409001B" w:tentative="1">
      <w:start w:val="1"/>
      <w:numFmt w:val="lowerRoman"/>
      <w:lvlText w:val="%3."/>
      <w:lvlJc w:val="right"/>
      <w:pPr>
        <w:ind w:left="29520" w:hanging="180"/>
      </w:pPr>
    </w:lvl>
    <w:lvl w:ilvl="3" w:tplc="0409000F" w:tentative="1">
      <w:start w:val="1"/>
      <w:numFmt w:val="decimal"/>
      <w:lvlText w:val="%4."/>
      <w:lvlJc w:val="left"/>
      <w:pPr>
        <w:ind w:left="30240" w:hanging="360"/>
      </w:pPr>
    </w:lvl>
    <w:lvl w:ilvl="4" w:tplc="04090019" w:tentative="1">
      <w:start w:val="1"/>
      <w:numFmt w:val="lowerLetter"/>
      <w:lvlText w:val="%5."/>
      <w:lvlJc w:val="left"/>
      <w:pPr>
        <w:ind w:left="30960" w:hanging="360"/>
      </w:pPr>
    </w:lvl>
    <w:lvl w:ilvl="5" w:tplc="0409001B" w:tentative="1">
      <w:start w:val="1"/>
      <w:numFmt w:val="lowerRoman"/>
      <w:lvlText w:val="%6."/>
      <w:lvlJc w:val="right"/>
      <w:pPr>
        <w:ind w:hanging="180"/>
      </w:pPr>
    </w:lvl>
    <w:lvl w:ilvl="6" w:tplc="0409000F" w:tentative="1">
      <w:start w:val="1"/>
      <w:numFmt w:val="decimal"/>
      <w:lvlText w:val="%7."/>
      <w:lvlJc w:val="left"/>
      <w:pPr>
        <w:ind w:left="32400" w:hanging="360"/>
      </w:pPr>
    </w:lvl>
    <w:lvl w:ilvl="7" w:tplc="04090019" w:tentative="1">
      <w:start w:val="1"/>
      <w:numFmt w:val="lowerLetter"/>
      <w:lvlText w:val="%8."/>
      <w:lvlJc w:val="left"/>
      <w:pPr>
        <w:ind w:left="-32416" w:hanging="360"/>
      </w:pPr>
    </w:lvl>
    <w:lvl w:ilvl="8" w:tplc="0409001B" w:tentative="1">
      <w:start w:val="1"/>
      <w:numFmt w:val="lowerRoman"/>
      <w:lvlText w:val="%9."/>
      <w:lvlJc w:val="right"/>
      <w:pPr>
        <w:ind w:left="-31696" w:hanging="180"/>
      </w:pPr>
    </w:lvl>
  </w:abstractNum>
  <w:abstractNum w:abstractNumId="15" w15:restartNumberingAfterBreak="0">
    <w:nsid w:val="50017D88"/>
    <w:multiLevelType w:val="hybridMultilevel"/>
    <w:tmpl w:val="48DC8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44D9"/>
    <w:multiLevelType w:val="hybridMultilevel"/>
    <w:tmpl w:val="D3F026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541FD"/>
    <w:multiLevelType w:val="hybridMultilevel"/>
    <w:tmpl w:val="82267894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12B3DB9"/>
    <w:multiLevelType w:val="hybridMultilevel"/>
    <w:tmpl w:val="E05A882A"/>
    <w:lvl w:ilvl="0" w:tplc="B54818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04FB9"/>
    <w:multiLevelType w:val="hybridMultilevel"/>
    <w:tmpl w:val="1482062E"/>
    <w:lvl w:ilvl="0" w:tplc="20FCE0A0">
      <w:start w:val="1"/>
      <w:numFmt w:val="upperRoman"/>
      <w:lvlText w:val="%1."/>
      <w:lvlJc w:val="left"/>
      <w:pPr>
        <w:ind w:left="-32767" w:firstLine="327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46537D"/>
    <w:multiLevelType w:val="hybridMultilevel"/>
    <w:tmpl w:val="3CBE9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4204">
    <w:abstractNumId w:val="5"/>
  </w:num>
  <w:num w:numId="2" w16cid:durableId="2036810697">
    <w:abstractNumId w:val="6"/>
  </w:num>
  <w:num w:numId="3" w16cid:durableId="190723358">
    <w:abstractNumId w:val="2"/>
  </w:num>
  <w:num w:numId="4" w16cid:durableId="406608990">
    <w:abstractNumId w:val="8"/>
  </w:num>
  <w:num w:numId="5" w16cid:durableId="1604652437">
    <w:abstractNumId w:val="10"/>
  </w:num>
  <w:num w:numId="6" w16cid:durableId="534122579">
    <w:abstractNumId w:val="19"/>
  </w:num>
  <w:num w:numId="7" w16cid:durableId="180311115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9028000">
    <w:abstractNumId w:val="14"/>
  </w:num>
  <w:num w:numId="9" w16cid:durableId="11609226">
    <w:abstractNumId w:val="19"/>
  </w:num>
  <w:num w:numId="10" w16cid:durableId="2828823">
    <w:abstractNumId w:val="0"/>
  </w:num>
  <w:num w:numId="11" w16cid:durableId="99762199">
    <w:abstractNumId w:val="4"/>
  </w:num>
  <w:num w:numId="12" w16cid:durableId="1235582908">
    <w:abstractNumId w:val="17"/>
  </w:num>
  <w:num w:numId="13" w16cid:durableId="955480568">
    <w:abstractNumId w:val="13"/>
  </w:num>
  <w:num w:numId="14" w16cid:durableId="1631594877">
    <w:abstractNumId w:val="20"/>
  </w:num>
  <w:num w:numId="15" w16cid:durableId="2105609156">
    <w:abstractNumId w:val="12"/>
  </w:num>
  <w:num w:numId="16" w16cid:durableId="227376283">
    <w:abstractNumId w:val="16"/>
  </w:num>
  <w:num w:numId="17" w16cid:durableId="1925451632">
    <w:abstractNumId w:val="7"/>
  </w:num>
  <w:num w:numId="18" w16cid:durableId="728845722">
    <w:abstractNumId w:val="11"/>
  </w:num>
  <w:num w:numId="19" w16cid:durableId="156574710">
    <w:abstractNumId w:val="18"/>
  </w:num>
  <w:num w:numId="20" w16cid:durableId="1504467947">
    <w:abstractNumId w:val="15"/>
  </w:num>
  <w:num w:numId="21" w16cid:durableId="1291785776">
    <w:abstractNumId w:val="1"/>
  </w:num>
  <w:num w:numId="22" w16cid:durableId="267129714">
    <w:abstractNumId w:val="3"/>
  </w:num>
  <w:num w:numId="23" w16cid:durableId="209264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F5"/>
    <w:rsid w:val="00010959"/>
    <w:rsid w:val="00032EE0"/>
    <w:rsid w:val="00033C2B"/>
    <w:rsid w:val="000924ED"/>
    <w:rsid w:val="00094476"/>
    <w:rsid w:val="000C701B"/>
    <w:rsid w:val="000D6FAE"/>
    <w:rsid w:val="000E6520"/>
    <w:rsid w:val="001034DA"/>
    <w:rsid w:val="001374C0"/>
    <w:rsid w:val="00181B74"/>
    <w:rsid w:val="001867EB"/>
    <w:rsid w:val="002501A2"/>
    <w:rsid w:val="0033747E"/>
    <w:rsid w:val="00343FD6"/>
    <w:rsid w:val="003870E9"/>
    <w:rsid w:val="003926CE"/>
    <w:rsid w:val="003A1ACB"/>
    <w:rsid w:val="003D741D"/>
    <w:rsid w:val="003E2843"/>
    <w:rsid w:val="00424791"/>
    <w:rsid w:val="004B5DD4"/>
    <w:rsid w:val="004D5C77"/>
    <w:rsid w:val="0051574E"/>
    <w:rsid w:val="00517528"/>
    <w:rsid w:val="0053157F"/>
    <w:rsid w:val="005769F1"/>
    <w:rsid w:val="005937BA"/>
    <w:rsid w:val="005C10DA"/>
    <w:rsid w:val="005F2370"/>
    <w:rsid w:val="0060577A"/>
    <w:rsid w:val="006068E6"/>
    <w:rsid w:val="00611097"/>
    <w:rsid w:val="00660613"/>
    <w:rsid w:val="0067454A"/>
    <w:rsid w:val="006A5C21"/>
    <w:rsid w:val="006B01BE"/>
    <w:rsid w:val="006B2845"/>
    <w:rsid w:val="006D2313"/>
    <w:rsid w:val="00712CE7"/>
    <w:rsid w:val="00721E00"/>
    <w:rsid w:val="00724226"/>
    <w:rsid w:val="00727CBC"/>
    <w:rsid w:val="007405B0"/>
    <w:rsid w:val="007444E7"/>
    <w:rsid w:val="00767E73"/>
    <w:rsid w:val="00797968"/>
    <w:rsid w:val="007A0C75"/>
    <w:rsid w:val="007A4C6D"/>
    <w:rsid w:val="007B5148"/>
    <w:rsid w:val="007E0132"/>
    <w:rsid w:val="007E608E"/>
    <w:rsid w:val="007E694A"/>
    <w:rsid w:val="008275F5"/>
    <w:rsid w:val="00830CBB"/>
    <w:rsid w:val="0084543B"/>
    <w:rsid w:val="008768B2"/>
    <w:rsid w:val="00886609"/>
    <w:rsid w:val="0089495E"/>
    <w:rsid w:val="008E7AA7"/>
    <w:rsid w:val="00901C21"/>
    <w:rsid w:val="00930893"/>
    <w:rsid w:val="009565AD"/>
    <w:rsid w:val="00972DA7"/>
    <w:rsid w:val="009824C8"/>
    <w:rsid w:val="009A0C2C"/>
    <w:rsid w:val="009A32C2"/>
    <w:rsid w:val="009B4B1B"/>
    <w:rsid w:val="009C3E6E"/>
    <w:rsid w:val="009E762B"/>
    <w:rsid w:val="009F74A3"/>
    <w:rsid w:val="00A02AFD"/>
    <w:rsid w:val="00A5761D"/>
    <w:rsid w:val="00A66DEE"/>
    <w:rsid w:val="00A71F31"/>
    <w:rsid w:val="00A9204B"/>
    <w:rsid w:val="00A94353"/>
    <w:rsid w:val="00B36802"/>
    <w:rsid w:val="00B41D76"/>
    <w:rsid w:val="00B827B0"/>
    <w:rsid w:val="00B862BB"/>
    <w:rsid w:val="00B954B6"/>
    <w:rsid w:val="00BD73A4"/>
    <w:rsid w:val="00C46E13"/>
    <w:rsid w:val="00C667A1"/>
    <w:rsid w:val="00CD36BF"/>
    <w:rsid w:val="00CD7B56"/>
    <w:rsid w:val="00CE4DF5"/>
    <w:rsid w:val="00CF51E2"/>
    <w:rsid w:val="00D23A18"/>
    <w:rsid w:val="00D349CC"/>
    <w:rsid w:val="00D81A99"/>
    <w:rsid w:val="00D83651"/>
    <w:rsid w:val="00DA2E4B"/>
    <w:rsid w:val="00E2028C"/>
    <w:rsid w:val="00E244D4"/>
    <w:rsid w:val="00E25CCA"/>
    <w:rsid w:val="00E34A65"/>
    <w:rsid w:val="00E84A36"/>
    <w:rsid w:val="00E85197"/>
    <w:rsid w:val="00EB7ADD"/>
    <w:rsid w:val="00F36574"/>
    <w:rsid w:val="00F72C3E"/>
    <w:rsid w:val="00F94890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AEA1"/>
  <w15:chartTrackingRefBased/>
  <w15:docId w15:val="{F7CF9802-3EB6-4808-86EC-CDC7B966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A7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A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6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4529-B27C-442C-A8CF-79756300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542</Words>
  <Characters>2899</Characters>
  <Application>Microsoft Office Word</Application>
  <DocSecurity>0</DocSecurity>
  <Lines>126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Martin</dc:creator>
  <cp:keywords/>
  <dc:description/>
  <cp:lastModifiedBy>Rick Carpenter</cp:lastModifiedBy>
  <cp:revision>3</cp:revision>
  <cp:lastPrinted>2025-11-25T14:26:00Z</cp:lastPrinted>
  <dcterms:created xsi:type="dcterms:W3CDTF">2025-11-25T14:25:00Z</dcterms:created>
  <dcterms:modified xsi:type="dcterms:W3CDTF">2025-11-25T14:46:00Z</dcterms:modified>
</cp:coreProperties>
</file>