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2"/>
        <w:gridCol w:w="1042"/>
        <w:gridCol w:w="2436"/>
      </w:tblGrid>
      <w:tr w:rsidR="00521BAE" w14:paraId="7C835E7A" w14:textId="77777777" w:rsidTr="003A0EA6">
        <w:tc>
          <w:tcPr>
            <w:tcW w:w="6602" w:type="dxa"/>
          </w:tcPr>
          <w:p w14:paraId="3C41249B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Town of Lake Lure</w:t>
            </w:r>
          </w:p>
        </w:tc>
        <w:tc>
          <w:tcPr>
            <w:tcW w:w="1042" w:type="dxa"/>
          </w:tcPr>
          <w:p w14:paraId="2A262BE5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36" w:type="dxa"/>
            <w:vMerge w:val="restart"/>
          </w:tcPr>
          <w:p w14:paraId="156EC503" w14:textId="77777777" w:rsidR="000D027C" w:rsidRDefault="00577BFD">
            <w:pPr>
              <w:tabs>
                <w:tab w:val="left" w:pos="576"/>
                <w:tab w:val="left" w:pos="1152"/>
                <w:tab w:val="left" w:pos="1728"/>
              </w:tabs>
            </w:pPr>
            <w:r>
              <w:t xml:space="preserve"> </w:t>
            </w:r>
            <w:r w:rsidR="00432A4B">
              <w:rPr>
                <w:noProof/>
              </w:rPr>
              <w:drawing>
                <wp:inline distT="0" distB="0" distL="0" distR="0" wp14:anchorId="5EFB9F4F" wp14:editId="761B8B70">
                  <wp:extent cx="1408176" cy="140817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76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8CF3E" w14:textId="77777777" w:rsidR="00577BFD" w:rsidRDefault="00577BF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77FA3B8C" w14:textId="77777777" w:rsidTr="003A0EA6">
        <w:tc>
          <w:tcPr>
            <w:tcW w:w="7644" w:type="dxa"/>
            <w:gridSpan w:val="2"/>
          </w:tcPr>
          <w:p w14:paraId="56CC702C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  <w:szCs w:val="32"/>
              </w:rPr>
            </w:pPr>
            <w:bookmarkStart w:id="0" w:name="apMeetingName"/>
            <w:r>
              <w:rPr>
                <w:b/>
                <w:bCs/>
                <w:sz w:val="32"/>
                <w:szCs w:val="32"/>
              </w:rPr>
              <w:t>Board of Adjustment Regular Meeting</w:t>
            </w:r>
            <w:bookmarkEnd w:id="0"/>
          </w:p>
        </w:tc>
        <w:tc>
          <w:tcPr>
            <w:tcW w:w="2436" w:type="dxa"/>
            <w:vMerge/>
          </w:tcPr>
          <w:p w14:paraId="7BF81994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3E4A263E" w14:textId="77777777" w:rsidTr="003A0EA6">
        <w:tc>
          <w:tcPr>
            <w:tcW w:w="7644" w:type="dxa"/>
            <w:gridSpan w:val="2"/>
          </w:tcPr>
          <w:p w14:paraId="55CB6291" w14:textId="4794BBC1" w:rsidR="00521BAE" w:rsidRDefault="00E5240B" w:rsidP="00DF3054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sz w:val="28"/>
                <w:szCs w:val="28"/>
              </w:rPr>
            </w:pPr>
            <w:bookmarkStart w:id="1" w:name="apMeetingDateLong"/>
            <w:r>
              <w:rPr>
                <w:sz w:val="28"/>
                <w:szCs w:val="28"/>
              </w:rPr>
              <w:t>Tuesd</w:t>
            </w:r>
            <w:r w:rsidR="00503D3E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y, </w:t>
            </w:r>
            <w:r w:rsidR="009E281A">
              <w:rPr>
                <w:sz w:val="28"/>
                <w:szCs w:val="28"/>
                <w:u w:val="single"/>
              </w:rPr>
              <w:t>Ju</w:t>
            </w:r>
            <w:r w:rsidR="00FB36DE">
              <w:rPr>
                <w:sz w:val="28"/>
                <w:szCs w:val="28"/>
                <w:u w:val="single"/>
              </w:rPr>
              <w:t>ly</w:t>
            </w:r>
            <w:r w:rsidR="00DF3054">
              <w:rPr>
                <w:sz w:val="28"/>
                <w:szCs w:val="28"/>
                <w:u w:val="single"/>
              </w:rPr>
              <w:t xml:space="preserve"> 2</w:t>
            </w:r>
            <w:r w:rsidR="00FB36DE">
              <w:rPr>
                <w:sz w:val="28"/>
                <w:szCs w:val="28"/>
                <w:u w:val="single"/>
              </w:rPr>
              <w:t>8</w:t>
            </w:r>
            <w:r w:rsidR="00432A4B" w:rsidRPr="00D1610F">
              <w:rPr>
                <w:sz w:val="28"/>
                <w:szCs w:val="28"/>
                <w:u w:val="single"/>
              </w:rPr>
              <w:t>, 202</w:t>
            </w:r>
            <w:r w:rsidR="00454843">
              <w:rPr>
                <w:sz w:val="28"/>
                <w:szCs w:val="28"/>
                <w:u w:val="single"/>
              </w:rPr>
              <w:t>6</w:t>
            </w:r>
            <w:bookmarkEnd w:id="1"/>
            <w:r w:rsidR="00432A4B">
              <w:rPr>
                <w:sz w:val="28"/>
                <w:szCs w:val="28"/>
              </w:rPr>
              <w:t xml:space="preserve"> </w:t>
            </w:r>
            <w:r w:rsidR="003C135A">
              <w:rPr>
                <w:sz w:val="28"/>
                <w:szCs w:val="28"/>
              </w:rPr>
              <w:t>at</w:t>
            </w:r>
            <w:r w:rsidR="00432A4B">
              <w:rPr>
                <w:sz w:val="28"/>
                <w:szCs w:val="28"/>
              </w:rPr>
              <w:t xml:space="preserve"> </w:t>
            </w:r>
            <w:bookmarkStart w:id="2" w:name="apMeetingTime"/>
            <w:r w:rsidR="00432A4B">
              <w:rPr>
                <w:sz w:val="28"/>
                <w:szCs w:val="28"/>
              </w:rPr>
              <w:t>1:00 PM</w:t>
            </w:r>
            <w:bookmarkEnd w:id="2"/>
          </w:p>
        </w:tc>
        <w:tc>
          <w:tcPr>
            <w:tcW w:w="2436" w:type="dxa"/>
            <w:vMerge/>
          </w:tcPr>
          <w:p w14:paraId="7691467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6EAC6E52" w14:textId="77777777" w:rsidTr="003A0EA6">
        <w:tc>
          <w:tcPr>
            <w:tcW w:w="7644" w:type="dxa"/>
            <w:gridSpan w:val="2"/>
          </w:tcPr>
          <w:p w14:paraId="3DA9E3AD" w14:textId="77777777" w:rsidR="00C415B4" w:rsidRDefault="005A2C2B" w:rsidP="00F80EF4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Development Dept, </w:t>
            </w:r>
            <w:r w:rsidR="00F80EF4">
              <w:rPr>
                <w:sz w:val="28"/>
                <w:szCs w:val="28"/>
              </w:rPr>
              <w:t>920 Buffalo Creek Rd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36" w:type="dxa"/>
            <w:vMerge/>
          </w:tcPr>
          <w:p w14:paraId="399044CE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681137AC" w14:textId="427BF981" w:rsidR="00521BAE" w:rsidRDefault="00AF0A2C">
      <w:pPr>
        <w:tabs>
          <w:tab w:val="left" w:pos="3000"/>
        </w:tabs>
        <w:spacing w:before="240" w:after="2" w:line="240" w:lineRule="auto"/>
        <w:jc w:val="center"/>
        <w:rPr>
          <w:sz w:val="32"/>
          <w:szCs w:val="32"/>
        </w:rPr>
      </w:pPr>
      <w:bookmarkStart w:id="3" w:name="apOutputType"/>
      <w:r>
        <w:rPr>
          <w:b/>
          <w:bCs/>
          <w:sz w:val="32"/>
          <w:szCs w:val="32"/>
        </w:rPr>
        <w:t>A</w:t>
      </w:r>
      <w:r w:rsidR="00432A4B">
        <w:rPr>
          <w:b/>
          <w:bCs/>
          <w:sz w:val="32"/>
          <w:szCs w:val="32"/>
        </w:rPr>
        <w:t>genda</w:t>
      </w:r>
      <w:bookmarkEnd w:id="3"/>
    </w:p>
    <w:p w14:paraId="7791B34C" w14:textId="77777777" w:rsidR="00521BAE" w:rsidRDefault="00432A4B">
      <w:pPr>
        <w:spacing w:before="240" w:after="2" w:line="240" w:lineRule="auto"/>
        <w:ind w:left="576" w:hanging="576"/>
        <w:rPr>
          <w:rFonts w:eastAsia="Rockwell" w:cs="Rockwell"/>
        </w:rPr>
      </w:pPr>
      <w:bookmarkStart w:id="4" w:name="apAgenda"/>
      <w:r>
        <w:rPr>
          <w:rFonts w:eastAsia="Rockwell" w:cs="Rockwell"/>
          <w:b/>
        </w:rPr>
        <w:t>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Roll Call</w:t>
      </w:r>
    </w:p>
    <w:p w14:paraId="2B986771" w14:textId="77777777" w:rsidR="00A04B3C" w:rsidRDefault="00432A4B" w:rsidP="00A04B3C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A</w:t>
      </w:r>
      <w:r w:rsidR="00A04B3C">
        <w:rPr>
          <w:rFonts w:eastAsia="Rockwell" w:cs="Rockwell"/>
          <w:b/>
          <w:bCs/>
        </w:rPr>
        <w:t>pproval of A</w:t>
      </w:r>
      <w:r>
        <w:rPr>
          <w:rFonts w:eastAsia="Rockwell" w:cs="Rockwell"/>
          <w:b/>
          <w:bCs/>
        </w:rPr>
        <w:t>genda</w:t>
      </w:r>
      <w:r>
        <w:rPr>
          <w:rFonts w:eastAsia="Rockwell" w:cs="Rockwell"/>
        </w:rPr>
        <w:t xml:space="preserve"> </w:t>
      </w:r>
    </w:p>
    <w:p w14:paraId="10C52535" w14:textId="594F3088" w:rsidR="00521BAE" w:rsidRDefault="00EA6428" w:rsidP="00A04B3C">
      <w:pPr>
        <w:spacing w:before="240" w:after="2" w:line="240" w:lineRule="auto"/>
        <w:ind w:left="576" w:hanging="576"/>
        <w:rPr>
          <w:rFonts w:eastAsia="Rockwell" w:cs="Rockwell"/>
          <w:b/>
        </w:rPr>
      </w:pPr>
      <w:r>
        <w:rPr>
          <w:rFonts w:eastAsia="Rockwell" w:cs="Rockwell"/>
          <w:b/>
        </w:rPr>
        <w:t>III.</w:t>
      </w:r>
      <w:r>
        <w:rPr>
          <w:rFonts w:eastAsia="Rockwell" w:cs="Rockwell"/>
          <w:b/>
        </w:rPr>
        <w:tab/>
        <w:t xml:space="preserve">Approval of </w:t>
      </w:r>
      <w:r w:rsidR="00FB36DE">
        <w:rPr>
          <w:rFonts w:eastAsia="Rockwell" w:cs="Rockwell"/>
          <w:b/>
        </w:rPr>
        <w:t>June</w:t>
      </w:r>
      <w:r w:rsidR="00BE28C5">
        <w:rPr>
          <w:rFonts w:eastAsia="Rockwell" w:cs="Rockwell"/>
          <w:b/>
        </w:rPr>
        <w:t xml:space="preserve"> 2</w:t>
      </w:r>
      <w:r w:rsidR="00FB36DE">
        <w:rPr>
          <w:rFonts w:eastAsia="Rockwell" w:cs="Rockwell"/>
          <w:b/>
        </w:rPr>
        <w:t>3</w:t>
      </w:r>
      <w:r w:rsidR="0060702A">
        <w:rPr>
          <w:rFonts w:eastAsia="Rockwell" w:cs="Rockwell"/>
          <w:b/>
        </w:rPr>
        <w:t xml:space="preserve"> </w:t>
      </w:r>
      <w:r w:rsidR="00432A4B" w:rsidRPr="00A04B3C">
        <w:rPr>
          <w:rFonts w:eastAsia="Rockwell" w:cs="Rockwell"/>
          <w:b/>
        </w:rPr>
        <w:t>Meeting Minutes</w:t>
      </w:r>
    </w:p>
    <w:p w14:paraId="76311CD8" w14:textId="433593B6" w:rsidR="0090623A" w:rsidRDefault="00AE61BB" w:rsidP="00A04B3C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IV.</w:t>
      </w:r>
      <w:r>
        <w:rPr>
          <w:rFonts w:eastAsia="Rockwell" w:cs="Rockwell"/>
          <w:b/>
        </w:rPr>
        <w:tab/>
      </w:r>
      <w:r w:rsidR="0090623A">
        <w:rPr>
          <w:rFonts w:eastAsia="Rockwell" w:cs="Rockwell"/>
          <w:b/>
        </w:rPr>
        <w:t>Public comments (</w:t>
      </w:r>
      <w:r w:rsidR="0090623A" w:rsidRPr="000F73DA">
        <w:rPr>
          <w:rFonts w:eastAsia="Rockwell" w:cs="Rockwell"/>
          <w:b/>
          <w:i/>
        </w:rPr>
        <w:t>if any</w:t>
      </w:r>
      <w:r w:rsidR="0090623A">
        <w:rPr>
          <w:rFonts w:eastAsia="Rockwell" w:cs="Rockwell"/>
          <w:b/>
        </w:rPr>
        <w:t>)</w:t>
      </w:r>
    </w:p>
    <w:p w14:paraId="552C8C52" w14:textId="77777777" w:rsidR="0091044D" w:rsidRDefault="00432A4B" w:rsidP="00EA6428">
      <w:pPr>
        <w:spacing w:before="240" w:after="2" w:line="240" w:lineRule="auto"/>
        <w:ind w:left="576" w:hanging="576"/>
        <w:rPr>
          <w:rFonts w:eastAsia="Rockwell" w:cs="Rockwell"/>
          <w:b/>
          <w:bCs/>
        </w:rPr>
      </w:pPr>
      <w:r>
        <w:rPr>
          <w:rFonts w:eastAsia="Rockwell" w:cs="Rockwell"/>
          <w:b/>
        </w:rPr>
        <w:t>V.</w:t>
      </w:r>
      <w:r>
        <w:rPr>
          <w:rFonts w:eastAsia="Rockwell" w:cs="Rockwell"/>
        </w:rPr>
        <w:tab/>
      </w:r>
      <w:r w:rsidR="002C0E28">
        <w:rPr>
          <w:rFonts w:eastAsia="Rockwell" w:cs="Rockwell"/>
          <w:b/>
          <w:bCs/>
        </w:rPr>
        <w:t xml:space="preserve">Old </w:t>
      </w:r>
      <w:r>
        <w:rPr>
          <w:rFonts w:eastAsia="Rockwell" w:cs="Rockwell"/>
          <w:b/>
          <w:bCs/>
        </w:rPr>
        <w:t>Business</w:t>
      </w:r>
    </w:p>
    <w:p w14:paraId="49610743" w14:textId="621663C2" w:rsidR="001A60EE" w:rsidRDefault="00BB30EF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VI.</w:t>
      </w:r>
      <w:r>
        <w:rPr>
          <w:rFonts w:eastAsia="Rockwell" w:cs="Rockwell"/>
          <w:b/>
          <w:bCs/>
        </w:rPr>
        <w:tab/>
        <w:t>New Business</w:t>
      </w:r>
      <w:r w:rsidR="00CB5C36">
        <w:rPr>
          <w:rFonts w:eastAsia="Rockwell" w:cs="Rockwell"/>
          <w:b/>
          <w:bCs/>
        </w:rPr>
        <w:br/>
      </w:r>
      <w:r w:rsidR="00CB5C36">
        <w:rPr>
          <w:rFonts w:eastAsia="Rockwell" w:cs="Rockwell"/>
        </w:rPr>
        <w:t xml:space="preserve">A. </w:t>
      </w:r>
      <w:r w:rsidR="00BE28C5">
        <w:rPr>
          <w:rFonts w:eastAsia="Rockwell" w:cs="Rockwell"/>
        </w:rPr>
        <w:t xml:space="preserve">Variance request: </w:t>
      </w:r>
      <w:r w:rsidR="00182E2C">
        <w:rPr>
          <w:rFonts w:eastAsia="Rockwell" w:cs="Rockwell"/>
        </w:rPr>
        <w:t>ZV202600</w:t>
      </w:r>
      <w:r w:rsidR="00513BD6">
        <w:rPr>
          <w:rFonts w:eastAsia="Rockwell" w:cs="Rockwell"/>
        </w:rPr>
        <w:t>9</w:t>
      </w:r>
      <w:r w:rsidR="00182E2C">
        <w:rPr>
          <w:rFonts w:eastAsia="Rockwell" w:cs="Rockwell"/>
        </w:rPr>
        <w:t xml:space="preserve"> </w:t>
      </w:r>
      <w:r w:rsidR="00AE61BB">
        <w:rPr>
          <w:rFonts w:eastAsia="Rockwell" w:cs="Rockwell"/>
        </w:rPr>
        <w:t xml:space="preserve">– </w:t>
      </w:r>
      <w:r w:rsidR="00513BD6">
        <w:rPr>
          <w:rFonts w:eastAsia="Rockwell" w:cs="Rockwell"/>
        </w:rPr>
        <w:t>Alexander J</w:t>
      </w:r>
      <w:r w:rsidR="00F95834">
        <w:rPr>
          <w:rFonts w:eastAsia="Rockwell" w:cs="Rockwell"/>
        </w:rPr>
        <w:t>.</w:t>
      </w:r>
      <w:r w:rsidR="00513BD6">
        <w:rPr>
          <w:rFonts w:eastAsia="Rockwell" w:cs="Rockwell"/>
        </w:rPr>
        <w:t xml:space="preserve"> and Carole W. Troy are </w:t>
      </w:r>
      <w:r w:rsidR="00174A46">
        <w:rPr>
          <w:rFonts w:eastAsia="Rockwell" w:cs="Rockwell"/>
        </w:rPr>
        <w:t>r</w:t>
      </w:r>
      <w:r w:rsidR="008B6214">
        <w:rPr>
          <w:rFonts w:eastAsia="Rockwell" w:cs="Rockwell"/>
        </w:rPr>
        <w:t xml:space="preserve">equesting a </w:t>
      </w:r>
      <w:r w:rsidR="007E539A">
        <w:rPr>
          <w:rFonts w:eastAsia="Rockwell" w:cs="Rockwell"/>
        </w:rPr>
        <w:t>variance of the street front setback</w:t>
      </w:r>
      <w:r w:rsidR="00174A46">
        <w:rPr>
          <w:rFonts w:eastAsia="Rockwell" w:cs="Rockwell"/>
        </w:rPr>
        <w:t xml:space="preserve"> from 35’ to 2</w:t>
      </w:r>
      <w:r w:rsidR="00513BD6">
        <w:rPr>
          <w:rFonts w:eastAsia="Rockwell" w:cs="Rockwell"/>
        </w:rPr>
        <w:t>3.26’, a variance of the lake front yard setback from 35’ to 7.59’,</w:t>
      </w:r>
      <w:r w:rsidR="00F95834">
        <w:rPr>
          <w:rFonts w:eastAsia="Rockwell" w:cs="Rockwell"/>
        </w:rPr>
        <w:t xml:space="preserve"> and</w:t>
      </w:r>
      <w:r w:rsidR="00513BD6">
        <w:rPr>
          <w:rFonts w:eastAsia="Rockwell" w:cs="Rockwell"/>
        </w:rPr>
        <w:t xml:space="preserve"> </w:t>
      </w:r>
      <w:r w:rsidR="00F95834">
        <w:rPr>
          <w:rFonts w:eastAsia="Rockwell" w:cs="Rockwell"/>
        </w:rPr>
        <w:t xml:space="preserve">a </w:t>
      </w:r>
      <w:r w:rsidR="00513BD6">
        <w:rPr>
          <w:rFonts w:eastAsia="Rockwell" w:cs="Rockwell"/>
        </w:rPr>
        <w:t>variance of the minimum side yard setback from 10’ to 1.36’ for repairs of Helene damage and additional structure additions</w:t>
      </w:r>
      <w:r w:rsidR="008B6214">
        <w:rPr>
          <w:rFonts w:eastAsia="Rockwell" w:cs="Rockwell"/>
        </w:rPr>
        <w:t>.</w:t>
      </w:r>
      <w:r w:rsidR="007E539A">
        <w:rPr>
          <w:rFonts w:eastAsia="Rockwell" w:cs="Rockwell"/>
        </w:rPr>
        <w:t xml:space="preserve"> Request </w:t>
      </w:r>
      <w:r w:rsidR="008B6214">
        <w:rPr>
          <w:rFonts w:eastAsia="Rockwell" w:cs="Rockwell"/>
        </w:rPr>
        <w:t xml:space="preserve">would </w:t>
      </w:r>
      <w:r w:rsidR="007E539A">
        <w:rPr>
          <w:rFonts w:eastAsia="Rockwell" w:cs="Rockwell"/>
        </w:rPr>
        <w:t xml:space="preserve">vary Section 36-70 </w:t>
      </w:r>
      <w:r w:rsidR="008B6214">
        <w:rPr>
          <w:rFonts w:eastAsia="Rockwell" w:cs="Rockwell"/>
        </w:rPr>
        <w:t xml:space="preserve">of Zoning Ordinance </w:t>
      </w:r>
      <w:r w:rsidR="007E539A">
        <w:rPr>
          <w:rFonts w:eastAsia="Rockwell" w:cs="Rockwell"/>
        </w:rPr>
        <w:t xml:space="preserve">regarding building site minimum dimensional requirements </w:t>
      </w:r>
      <w:r w:rsidR="000D45D8">
        <w:rPr>
          <w:rFonts w:eastAsia="Rockwell" w:cs="Rockwell"/>
        </w:rPr>
        <w:t>and Section 36-29</w:t>
      </w:r>
      <w:r w:rsidR="00374A7D">
        <w:rPr>
          <w:rFonts w:eastAsia="Rockwell" w:cs="Rockwell"/>
        </w:rPr>
        <w:t>5</w:t>
      </w:r>
      <w:r w:rsidR="000D45D8">
        <w:rPr>
          <w:rFonts w:eastAsia="Rockwell" w:cs="Rockwell"/>
        </w:rPr>
        <w:t xml:space="preserve"> regarding exceptions to required yards </w:t>
      </w:r>
      <w:r w:rsidR="007E539A">
        <w:rPr>
          <w:rFonts w:eastAsia="Rockwell" w:cs="Rockwell"/>
        </w:rPr>
        <w:t xml:space="preserve">for </w:t>
      </w:r>
      <w:r w:rsidR="00513BD6">
        <w:rPr>
          <w:rFonts w:eastAsia="Rockwell" w:cs="Rockwell"/>
        </w:rPr>
        <w:t>237 Sunset Cove Road</w:t>
      </w:r>
      <w:r w:rsidR="00174A46">
        <w:rPr>
          <w:rFonts w:eastAsia="Rockwell" w:cs="Rockwell"/>
        </w:rPr>
        <w:t xml:space="preserve"> (PIN #21</w:t>
      </w:r>
      <w:r w:rsidR="00513BD6">
        <w:rPr>
          <w:rFonts w:eastAsia="Rockwell" w:cs="Rockwell"/>
        </w:rPr>
        <w:t>7478</w:t>
      </w:r>
      <w:r w:rsidR="007E539A">
        <w:rPr>
          <w:rFonts w:eastAsia="Rockwell" w:cs="Rockwell"/>
        </w:rPr>
        <w:t>).</w:t>
      </w:r>
      <w:r w:rsidR="00174A46">
        <w:rPr>
          <w:rFonts w:eastAsia="Rockwell" w:cs="Rockwell"/>
        </w:rPr>
        <w:t xml:space="preserve">  </w:t>
      </w:r>
      <w:r w:rsidR="008B6214">
        <w:rPr>
          <w:rFonts w:eastAsia="Rockwell" w:cs="Rockwell"/>
        </w:rPr>
        <w:t>Parcel</w:t>
      </w:r>
      <w:r w:rsidR="00513BD6">
        <w:rPr>
          <w:rFonts w:eastAsia="Rockwell" w:cs="Rockwell"/>
        </w:rPr>
        <w:t xml:space="preserve"> i</w:t>
      </w:r>
      <w:r w:rsidR="008B6214">
        <w:rPr>
          <w:rFonts w:eastAsia="Rockwell" w:cs="Rockwell"/>
        </w:rPr>
        <w:t>s zoned R-1.</w:t>
      </w:r>
    </w:p>
    <w:p w14:paraId="48887F92" w14:textId="30DCF959" w:rsidR="00182E2C" w:rsidRDefault="00182E2C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</w:rPr>
        <w:tab/>
        <w:t xml:space="preserve">B. </w:t>
      </w:r>
      <w:r w:rsidR="00513BD6">
        <w:rPr>
          <w:rFonts w:eastAsia="Rockwell" w:cs="Rockwell"/>
        </w:rPr>
        <w:t>Special Use Permit review: SUP</w:t>
      </w:r>
      <w:r>
        <w:rPr>
          <w:rFonts w:eastAsia="Rockwell" w:cs="Rockwell"/>
        </w:rPr>
        <w:t>202600</w:t>
      </w:r>
      <w:r w:rsidR="00513BD6">
        <w:rPr>
          <w:rFonts w:eastAsia="Rockwell" w:cs="Rockwell"/>
        </w:rPr>
        <w:t>3</w:t>
      </w:r>
      <w:r>
        <w:rPr>
          <w:rFonts w:eastAsia="Rockwell" w:cs="Rockwell"/>
        </w:rPr>
        <w:t xml:space="preserve"> – </w:t>
      </w:r>
      <w:r w:rsidR="00513BD6">
        <w:rPr>
          <w:rFonts w:eastAsia="Rockwell" w:cs="Rockwell"/>
        </w:rPr>
        <w:t xml:space="preserve">NC-III Ridgeline, LLC has applied for a permit to </w:t>
      </w:r>
      <w:r w:rsidR="00326EC5">
        <w:rPr>
          <w:rFonts w:eastAsia="Rockwell" w:cs="Rockwell"/>
        </w:rPr>
        <w:t xml:space="preserve">remove the existing spa building at the Lake Lure Inn and replace it with a new 3,371sf building on </w:t>
      </w:r>
      <w:r w:rsidR="00F95834">
        <w:rPr>
          <w:rFonts w:eastAsia="Rockwell" w:cs="Rockwell"/>
        </w:rPr>
        <w:t xml:space="preserve">same </w:t>
      </w:r>
      <w:r w:rsidR="00326EC5">
        <w:rPr>
          <w:rFonts w:eastAsia="Rockwell" w:cs="Rockwell"/>
        </w:rPr>
        <w:t xml:space="preserve">site to house an Accessory Event Venue.  Section 36-63(d)(3) of our Zoning Code requires a special use permit to be reviewed and granted by the Board of Adjustments for any </w:t>
      </w:r>
      <w:r w:rsidR="00513BD6">
        <w:rPr>
          <w:rFonts w:eastAsia="Rockwell" w:cs="Rockwell"/>
        </w:rPr>
        <w:t>new commercial building</w:t>
      </w:r>
      <w:r w:rsidR="00326EC5">
        <w:rPr>
          <w:rFonts w:eastAsia="Rockwell" w:cs="Rockwell"/>
        </w:rPr>
        <w:t>. The review shall be based upon design standards as described in Section</w:t>
      </w:r>
      <w:r w:rsidR="00F95834">
        <w:rPr>
          <w:rFonts w:eastAsia="Rockwell" w:cs="Rockwell"/>
        </w:rPr>
        <w:t>s</w:t>
      </w:r>
      <w:r w:rsidR="00326EC5">
        <w:rPr>
          <w:rFonts w:eastAsia="Rockwell" w:cs="Rockwell"/>
        </w:rPr>
        <w:t xml:space="preserve"> 36-107, 108 &amp; 109. </w:t>
      </w:r>
      <w:r w:rsidR="00D90734">
        <w:rPr>
          <w:rFonts w:eastAsia="Rockwell" w:cs="Rockwell"/>
        </w:rPr>
        <w:t xml:space="preserve">Property is addressed 2785 Memorial Highway (PIN #219082). </w:t>
      </w:r>
      <w:r w:rsidR="00174A46">
        <w:rPr>
          <w:rFonts w:eastAsia="Rockwell" w:cs="Rockwell"/>
        </w:rPr>
        <w:t xml:space="preserve">Parcel </w:t>
      </w:r>
      <w:r w:rsidR="00EA7161">
        <w:rPr>
          <w:rFonts w:eastAsia="Rockwell" w:cs="Rockwell"/>
        </w:rPr>
        <w:t>is</w:t>
      </w:r>
      <w:r w:rsidR="00174A46">
        <w:rPr>
          <w:rFonts w:eastAsia="Rockwell" w:cs="Rockwell"/>
        </w:rPr>
        <w:t xml:space="preserve"> zoned </w:t>
      </w:r>
      <w:r w:rsidR="00326EC5">
        <w:rPr>
          <w:rFonts w:eastAsia="Rockwell" w:cs="Rockwell"/>
        </w:rPr>
        <w:t>C</w:t>
      </w:r>
      <w:r w:rsidR="00D90734">
        <w:rPr>
          <w:rFonts w:eastAsia="Rockwell" w:cs="Rockwell"/>
        </w:rPr>
        <w:t>TC – Commercial Town Center.</w:t>
      </w:r>
    </w:p>
    <w:p w14:paraId="456BD398" w14:textId="5692B41A" w:rsidR="00182E2C" w:rsidRPr="00985787" w:rsidRDefault="00182E2C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</w:rPr>
        <w:tab/>
        <w:t xml:space="preserve">C. </w:t>
      </w:r>
      <w:r w:rsidR="00985787" w:rsidRPr="00985787">
        <w:rPr>
          <w:rFonts w:eastAsia="Rockwell" w:cs="Rockwell"/>
        </w:rPr>
        <w:t>Report of current status of SUP2025001 – Update on inspections and status of Masterdocks</w:t>
      </w:r>
      <w:r w:rsidR="00985787">
        <w:rPr>
          <w:rFonts w:eastAsia="Rockwell" w:cs="Rockwell"/>
        </w:rPr>
        <w:t xml:space="preserve">’ Special </w:t>
      </w:r>
      <w:r w:rsidR="00D90734" w:rsidRPr="00985787">
        <w:rPr>
          <w:rFonts w:eastAsia="Rockwell" w:cs="Rockwell"/>
        </w:rPr>
        <w:t xml:space="preserve">Use Permit for </w:t>
      </w:r>
      <w:r w:rsidR="00985787">
        <w:rPr>
          <w:rFonts w:eastAsia="Rockwell" w:cs="Rockwell"/>
        </w:rPr>
        <w:t xml:space="preserve">their construction business </w:t>
      </w:r>
      <w:r w:rsidR="00985787" w:rsidRPr="00985787">
        <w:rPr>
          <w:rFonts w:eastAsia="Rockwell" w:cs="Rockwell"/>
        </w:rPr>
        <w:t>office and project model site.</w:t>
      </w:r>
    </w:p>
    <w:p w14:paraId="64926362" w14:textId="28A548C1" w:rsidR="00521BAE" w:rsidRPr="005A2C55" w:rsidRDefault="00360936" w:rsidP="00BE28C5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</w:t>
      </w:r>
      <w:r w:rsidR="0090623A" w:rsidRPr="005A2C55">
        <w:rPr>
          <w:rFonts w:eastAsia="Rockwell" w:cs="Rockwell"/>
          <w:b/>
          <w:bCs/>
        </w:rPr>
        <w:t>I</w:t>
      </w:r>
      <w:r w:rsidR="002C0E28" w:rsidRPr="005A2C55">
        <w:rPr>
          <w:rFonts w:eastAsia="Rockwell" w:cs="Rockwell"/>
          <w:b/>
          <w:bCs/>
        </w:rPr>
        <w:t>I</w:t>
      </w:r>
      <w:r w:rsidR="007A418C" w:rsidRPr="005A2C55">
        <w:rPr>
          <w:rFonts w:eastAsia="Rockwell" w:cs="Rockwell"/>
          <w:b/>
          <w:bCs/>
        </w:rPr>
        <w:t>.</w:t>
      </w:r>
      <w:r w:rsidR="007A418C" w:rsidRPr="005A2C55">
        <w:rPr>
          <w:rFonts w:eastAsia="Rockwell" w:cs="Rockwell"/>
          <w:b/>
          <w:bCs/>
        </w:rPr>
        <w:tab/>
      </w:r>
      <w:r w:rsidR="00432A4B" w:rsidRPr="005A2C55">
        <w:rPr>
          <w:rFonts w:eastAsia="Rockwell" w:cs="Rockwell"/>
          <w:b/>
          <w:bCs/>
        </w:rPr>
        <w:t>Adjournment</w:t>
      </w:r>
      <w:bookmarkEnd w:id="4"/>
    </w:p>
    <w:sectPr w:rsidR="00521BAE" w:rsidRPr="005A2C55">
      <w:footerReference w:type="default" r:id="rId12"/>
      <w:footerReference w:type="firs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3386" w14:textId="77777777" w:rsidR="001859E1" w:rsidRDefault="001859E1">
      <w:pPr>
        <w:spacing w:after="0" w:line="240" w:lineRule="auto"/>
      </w:pPr>
      <w:r>
        <w:separator/>
      </w:r>
    </w:p>
  </w:endnote>
  <w:endnote w:type="continuationSeparator" w:id="0">
    <w:p w14:paraId="4C27B729" w14:textId="77777777" w:rsidR="001859E1" w:rsidRDefault="0018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1B1C29F0" w14:textId="77777777" w:rsidR="00521BAE" w:rsidRDefault="00432A4B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B72" w:rsidRPr="00F72B72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3907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B946B4" w14:textId="77777777" w:rsidR="007C5635" w:rsidRDefault="007C563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17F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17F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4DA625A" w14:textId="77777777" w:rsidR="007C5635" w:rsidRDefault="007C5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2F7E" w14:textId="77777777" w:rsidR="001859E1" w:rsidRDefault="001859E1">
      <w:pPr>
        <w:spacing w:after="0" w:line="240" w:lineRule="auto"/>
      </w:pPr>
      <w:r>
        <w:separator/>
      </w:r>
    </w:p>
  </w:footnote>
  <w:footnote w:type="continuationSeparator" w:id="0">
    <w:p w14:paraId="09CF573B" w14:textId="77777777" w:rsidR="001859E1" w:rsidRDefault="00185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13529"/>
    <w:multiLevelType w:val="hybridMultilevel"/>
    <w:tmpl w:val="E6AE5B64"/>
    <w:lvl w:ilvl="0" w:tplc="3DAC82E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2FD56B2"/>
    <w:multiLevelType w:val="hybridMultilevel"/>
    <w:tmpl w:val="DC1472B0"/>
    <w:lvl w:ilvl="0" w:tplc="CFC40C5E">
      <w:start w:val="1"/>
      <w:numFmt w:val="upperLetter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D120DE8"/>
    <w:multiLevelType w:val="multilevel"/>
    <w:tmpl w:val="E1563E3E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 w16cid:durableId="975136018">
    <w:abstractNumId w:val="2"/>
  </w:num>
  <w:num w:numId="2" w16cid:durableId="560600569">
    <w:abstractNumId w:val="1"/>
  </w:num>
  <w:num w:numId="3" w16cid:durableId="213228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AE"/>
    <w:rsid w:val="00013459"/>
    <w:rsid w:val="00017FD0"/>
    <w:rsid w:val="00024FF5"/>
    <w:rsid w:val="000256D4"/>
    <w:rsid w:val="00037F22"/>
    <w:rsid w:val="0004528E"/>
    <w:rsid w:val="00055B09"/>
    <w:rsid w:val="0006105E"/>
    <w:rsid w:val="000617FB"/>
    <w:rsid w:val="00074F40"/>
    <w:rsid w:val="0007562D"/>
    <w:rsid w:val="000A2D1D"/>
    <w:rsid w:val="000A3068"/>
    <w:rsid w:val="000B1B9C"/>
    <w:rsid w:val="000D027C"/>
    <w:rsid w:val="000D45D8"/>
    <w:rsid w:val="000F0A65"/>
    <w:rsid w:val="000F73DA"/>
    <w:rsid w:val="000F788A"/>
    <w:rsid w:val="00110561"/>
    <w:rsid w:val="00111400"/>
    <w:rsid w:val="0014476D"/>
    <w:rsid w:val="00156B96"/>
    <w:rsid w:val="00160728"/>
    <w:rsid w:val="00174A46"/>
    <w:rsid w:val="00180F04"/>
    <w:rsid w:val="00182E2C"/>
    <w:rsid w:val="001859E1"/>
    <w:rsid w:val="001A2FB0"/>
    <w:rsid w:val="001A60EE"/>
    <w:rsid w:val="001B12FA"/>
    <w:rsid w:val="001B5929"/>
    <w:rsid w:val="001C014C"/>
    <w:rsid w:val="001E375D"/>
    <w:rsid w:val="001F2569"/>
    <w:rsid w:val="001F7414"/>
    <w:rsid w:val="0020303F"/>
    <w:rsid w:val="0020628A"/>
    <w:rsid w:val="0021173A"/>
    <w:rsid w:val="0021194C"/>
    <w:rsid w:val="002202AD"/>
    <w:rsid w:val="00224702"/>
    <w:rsid w:val="00245B2F"/>
    <w:rsid w:val="002503F4"/>
    <w:rsid w:val="00281D69"/>
    <w:rsid w:val="002B040E"/>
    <w:rsid w:val="002C0E28"/>
    <w:rsid w:val="002F1323"/>
    <w:rsid w:val="00300E96"/>
    <w:rsid w:val="003229CE"/>
    <w:rsid w:val="00326EC5"/>
    <w:rsid w:val="003320AD"/>
    <w:rsid w:val="003420DE"/>
    <w:rsid w:val="00350BE7"/>
    <w:rsid w:val="003540B9"/>
    <w:rsid w:val="00360936"/>
    <w:rsid w:val="0036663F"/>
    <w:rsid w:val="00370F82"/>
    <w:rsid w:val="00374A7D"/>
    <w:rsid w:val="0037503D"/>
    <w:rsid w:val="0037563C"/>
    <w:rsid w:val="003812D2"/>
    <w:rsid w:val="00386394"/>
    <w:rsid w:val="003904C5"/>
    <w:rsid w:val="003918D1"/>
    <w:rsid w:val="0039280E"/>
    <w:rsid w:val="003A0EA6"/>
    <w:rsid w:val="003A5504"/>
    <w:rsid w:val="003C135A"/>
    <w:rsid w:val="003F4639"/>
    <w:rsid w:val="00401A12"/>
    <w:rsid w:val="00422089"/>
    <w:rsid w:val="00424EA2"/>
    <w:rsid w:val="00425A36"/>
    <w:rsid w:val="00430EC3"/>
    <w:rsid w:val="00432A4B"/>
    <w:rsid w:val="00454843"/>
    <w:rsid w:val="00475CF4"/>
    <w:rsid w:val="004768D7"/>
    <w:rsid w:val="004A28C9"/>
    <w:rsid w:val="004A4EF3"/>
    <w:rsid w:val="004A6424"/>
    <w:rsid w:val="004B3EA8"/>
    <w:rsid w:val="004B751D"/>
    <w:rsid w:val="004C108C"/>
    <w:rsid w:val="004D03FE"/>
    <w:rsid w:val="004D54D4"/>
    <w:rsid w:val="00503D3E"/>
    <w:rsid w:val="0051128A"/>
    <w:rsid w:val="00513BD6"/>
    <w:rsid w:val="00514A77"/>
    <w:rsid w:val="00521BAE"/>
    <w:rsid w:val="0054462D"/>
    <w:rsid w:val="0055591F"/>
    <w:rsid w:val="005611B5"/>
    <w:rsid w:val="005662FA"/>
    <w:rsid w:val="0056632D"/>
    <w:rsid w:val="00566EE2"/>
    <w:rsid w:val="00577BFD"/>
    <w:rsid w:val="00596854"/>
    <w:rsid w:val="005A2C2B"/>
    <w:rsid w:val="005A2C55"/>
    <w:rsid w:val="005C321A"/>
    <w:rsid w:val="005C6AD3"/>
    <w:rsid w:val="005E6EDD"/>
    <w:rsid w:val="006032F5"/>
    <w:rsid w:val="0060702A"/>
    <w:rsid w:val="00624A25"/>
    <w:rsid w:val="0062512E"/>
    <w:rsid w:val="00636A17"/>
    <w:rsid w:val="006432D1"/>
    <w:rsid w:val="00683B08"/>
    <w:rsid w:val="006937EC"/>
    <w:rsid w:val="006B583D"/>
    <w:rsid w:val="006D2ADB"/>
    <w:rsid w:val="006E12BF"/>
    <w:rsid w:val="006F2203"/>
    <w:rsid w:val="006F7830"/>
    <w:rsid w:val="00707593"/>
    <w:rsid w:val="00717586"/>
    <w:rsid w:val="00735315"/>
    <w:rsid w:val="007356BC"/>
    <w:rsid w:val="0076184A"/>
    <w:rsid w:val="007804FA"/>
    <w:rsid w:val="007A418C"/>
    <w:rsid w:val="007C05CE"/>
    <w:rsid w:val="007C5635"/>
    <w:rsid w:val="007D1447"/>
    <w:rsid w:val="007E539A"/>
    <w:rsid w:val="007E5425"/>
    <w:rsid w:val="008171BC"/>
    <w:rsid w:val="00833FB4"/>
    <w:rsid w:val="008461E7"/>
    <w:rsid w:val="008523F3"/>
    <w:rsid w:val="00854ED4"/>
    <w:rsid w:val="00860887"/>
    <w:rsid w:val="008659E5"/>
    <w:rsid w:val="008B6214"/>
    <w:rsid w:val="008C62D1"/>
    <w:rsid w:val="008E37CF"/>
    <w:rsid w:val="008F3817"/>
    <w:rsid w:val="008F7CD2"/>
    <w:rsid w:val="0090623A"/>
    <w:rsid w:val="0091044D"/>
    <w:rsid w:val="00911800"/>
    <w:rsid w:val="00935DB3"/>
    <w:rsid w:val="00961613"/>
    <w:rsid w:val="00963871"/>
    <w:rsid w:val="009742C7"/>
    <w:rsid w:val="009818B9"/>
    <w:rsid w:val="00983E96"/>
    <w:rsid w:val="00985787"/>
    <w:rsid w:val="009909B5"/>
    <w:rsid w:val="009A68D5"/>
    <w:rsid w:val="009A78B8"/>
    <w:rsid w:val="009B433F"/>
    <w:rsid w:val="009C1B4B"/>
    <w:rsid w:val="009D6F60"/>
    <w:rsid w:val="009E281A"/>
    <w:rsid w:val="009E5090"/>
    <w:rsid w:val="00A04B3C"/>
    <w:rsid w:val="00A11150"/>
    <w:rsid w:val="00A16269"/>
    <w:rsid w:val="00A17ADC"/>
    <w:rsid w:val="00A41832"/>
    <w:rsid w:val="00A634DE"/>
    <w:rsid w:val="00A67F7D"/>
    <w:rsid w:val="00A757D5"/>
    <w:rsid w:val="00A94551"/>
    <w:rsid w:val="00AB1806"/>
    <w:rsid w:val="00AB6353"/>
    <w:rsid w:val="00AE5468"/>
    <w:rsid w:val="00AE61BB"/>
    <w:rsid w:val="00AF0A2C"/>
    <w:rsid w:val="00B0151A"/>
    <w:rsid w:val="00B02224"/>
    <w:rsid w:val="00B16C37"/>
    <w:rsid w:val="00B27F80"/>
    <w:rsid w:val="00B30304"/>
    <w:rsid w:val="00B50AEE"/>
    <w:rsid w:val="00B71724"/>
    <w:rsid w:val="00B7325D"/>
    <w:rsid w:val="00B92F2D"/>
    <w:rsid w:val="00BB30EF"/>
    <w:rsid w:val="00BB6518"/>
    <w:rsid w:val="00BC5255"/>
    <w:rsid w:val="00BD12A4"/>
    <w:rsid w:val="00BE28C5"/>
    <w:rsid w:val="00C0724A"/>
    <w:rsid w:val="00C12AAF"/>
    <w:rsid w:val="00C1796B"/>
    <w:rsid w:val="00C23E0E"/>
    <w:rsid w:val="00C415B4"/>
    <w:rsid w:val="00C52A7A"/>
    <w:rsid w:val="00C620E2"/>
    <w:rsid w:val="00C8108D"/>
    <w:rsid w:val="00C83A9E"/>
    <w:rsid w:val="00C868DC"/>
    <w:rsid w:val="00CA6243"/>
    <w:rsid w:val="00CA6B29"/>
    <w:rsid w:val="00CB42C8"/>
    <w:rsid w:val="00CB551D"/>
    <w:rsid w:val="00CB5C36"/>
    <w:rsid w:val="00CC2514"/>
    <w:rsid w:val="00CE3ACD"/>
    <w:rsid w:val="00D112D3"/>
    <w:rsid w:val="00D1466D"/>
    <w:rsid w:val="00D1610F"/>
    <w:rsid w:val="00D22998"/>
    <w:rsid w:val="00D301F7"/>
    <w:rsid w:val="00D3146E"/>
    <w:rsid w:val="00D4109F"/>
    <w:rsid w:val="00D520BF"/>
    <w:rsid w:val="00D54993"/>
    <w:rsid w:val="00D56E1E"/>
    <w:rsid w:val="00D731E3"/>
    <w:rsid w:val="00D90734"/>
    <w:rsid w:val="00D90A82"/>
    <w:rsid w:val="00D9107E"/>
    <w:rsid w:val="00DB77B7"/>
    <w:rsid w:val="00DC3A55"/>
    <w:rsid w:val="00DC5EF0"/>
    <w:rsid w:val="00DD3866"/>
    <w:rsid w:val="00DD698E"/>
    <w:rsid w:val="00DF3054"/>
    <w:rsid w:val="00E01682"/>
    <w:rsid w:val="00E11EDF"/>
    <w:rsid w:val="00E13B6A"/>
    <w:rsid w:val="00E23227"/>
    <w:rsid w:val="00E43DDB"/>
    <w:rsid w:val="00E5184B"/>
    <w:rsid w:val="00E5240B"/>
    <w:rsid w:val="00E61DE2"/>
    <w:rsid w:val="00E64F64"/>
    <w:rsid w:val="00E7122C"/>
    <w:rsid w:val="00E779CD"/>
    <w:rsid w:val="00E8049A"/>
    <w:rsid w:val="00E83DCB"/>
    <w:rsid w:val="00EA0273"/>
    <w:rsid w:val="00EA244C"/>
    <w:rsid w:val="00EA6428"/>
    <w:rsid w:val="00EA7161"/>
    <w:rsid w:val="00EA7592"/>
    <w:rsid w:val="00EB50FA"/>
    <w:rsid w:val="00EC371F"/>
    <w:rsid w:val="00EC4245"/>
    <w:rsid w:val="00EC4295"/>
    <w:rsid w:val="00EC6BA2"/>
    <w:rsid w:val="00EC6F1D"/>
    <w:rsid w:val="00ED1239"/>
    <w:rsid w:val="00ED2285"/>
    <w:rsid w:val="00ED75DF"/>
    <w:rsid w:val="00EE0E73"/>
    <w:rsid w:val="00EE7ABC"/>
    <w:rsid w:val="00F06F01"/>
    <w:rsid w:val="00F334FD"/>
    <w:rsid w:val="00F46923"/>
    <w:rsid w:val="00F54E24"/>
    <w:rsid w:val="00F72B72"/>
    <w:rsid w:val="00F80EF4"/>
    <w:rsid w:val="00F811BA"/>
    <w:rsid w:val="00F93585"/>
    <w:rsid w:val="00F93A54"/>
    <w:rsid w:val="00F95834"/>
    <w:rsid w:val="00FB36DE"/>
    <w:rsid w:val="00FE4DD1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261D"/>
  <w15:docId w15:val="{91BE18E1-F1B7-42D5-B965-7B29DBD8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77B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BB473-428F-4ACC-9CB9-DBF1C261B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Michael Williams</dc:creator>
  <cp:keywords/>
  <dc:description/>
  <cp:lastModifiedBy>Mike Williams</cp:lastModifiedBy>
  <cp:revision>10</cp:revision>
  <cp:lastPrinted>2026-05-20T13:24:00Z</cp:lastPrinted>
  <dcterms:created xsi:type="dcterms:W3CDTF">2026-07-22T21:46:00Z</dcterms:created>
  <dcterms:modified xsi:type="dcterms:W3CDTF">2026-07-23T00:45:00Z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